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731" w:rsidRDefault="0026731A" w:rsidP="00C04DDD">
      <w:pPr>
        <w:jc w:val="center"/>
        <w:rPr>
          <w:rFonts w:ascii="Calibri" w:hAnsi="Calibri"/>
          <w:b/>
          <w:bCs/>
          <w:sz w:val="22"/>
          <w:szCs w:val="22"/>
          <w:u w:val="single"/>
        </w:rPr>
      </w:pPr>
      <w:r>
        <w:rPr>
          <w:rFonts w:ascii="Calibri" w:hAnsi="Calibri"/>
          <w:b/>
          <w:bCs/>
          <w:noProof/>
          <w:sz w:val="22"/>
          <w:szCs w:val="22"/>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1.65pt;margin-top:-51.75pt;width:80.25pt;height:87.75pt;z-index:251657728" filled="t" stroked="t">
            <v:imagedata r:id="rId8" o:title="" gain="86232f"/>
          </v:shape>
        </w:pict>
      </w:r>
    </w:p>
    <w:p w:rsidR="000B6731" w:rsidRDefault="000B6731" w:rsidP="00C04DDD">
      <w:pPr>
        <w:jc w:val="center"/>
        <w:rPr>
          <w:rFonts w:ascii="Calibri" w:hAnsi="Calibri"/>
          <w:b/>
          <w:bCs/>
          <w:sz w:val="22"/>
          <w:szCs w:val="22"/>
          <w:u w:val="single"/>
        </w:rPr>
      </w:pPr>
    </w:p>
    <w:p w:rsidR="000B6731" w:rsidRDefault="000B6731" w:rsidP="00C04DDD">
      <w:pPr>
        <w:jc w:val="center"/>
        <w:rPr>
          <w:rFonts w:ascii="Calibri" w:hAnsi="Calibri"/>
          <w:b/>
          <w:bCs/>
          <w:sz w:val="22"/>
          <w:szCs w:val="22"/>
          <w:u w:val="single"/>
        </w:rPr>
      </w:pPr>
    </w:p>
    <w:p w:rsidR="000B6731" w:rsidRDefault="000B6731" w:rsidP="00C04DDD">
      <w:pPr>
        <w:jc w:val="center"/>
        <w:rPr>
          <w:rFonts w:ascii="Calibri" w:hAnsi="Calibri"/>
          <w:b/>
          <w:bCs/>
          <w:sz w:val="22"/>
          <w:szCs w:val="22"/>
          <w:u w:val="single"/>
        </w:rPr>
      </w:pPr>
    </w:p>
    <w:p w:rsidR="004B4C5F" w:rsidRPr="004528B9" w:rsidRDefault="00332621" w:rsidP="00C04DDD">
      <w:pPr>
        <w:jc w:val="center"/>
        <w:rPr>
          <w:rFonts w:ascii="Calibri" w:hAnsi="Calibri"/>
          <w:b/>
          <w:bCs/>
          <w:sz w:val="22"/>
          <w:szCs w:val="22"/>
          <w:u w:val="single"/>
        </w:rPr>
      </w:pPr>
      <w:r>
        <w:rPr>
          <w:rFonts w:ascii="Calibri" w:hAnsi="Calibri"/>
          <w:b/>
          <w:bCs/>
          <w:sz w:val="22"/>
          <w:szCs w:val="22"/>
          <w:u w:val="single"/>
        </w:rPr>
        <w:t xml:space="preserve">AGENDA FOR THE </w:t>
      </w:r>
      <w:r w:rsidR="00261A9B">
        <w:rPr>
          <w:rFonts w:ascii="Calibri" w:hAnsi="Calibri"/>
          <w:b/>
          <w:bCs/>
          <w:sz w:val="22"/>
          <w:szCs w:val="22"/>
          <w:u w:val="single"/>
        </w:rPr>
        <w:t xml:space="preserve">OPERATIONS </w:t>
      </w:r>
      <w:r w:rsidR="00FC2809">
        <w:rPr>
          <w:rFonts w:ascii="Calibri" w:hAnsi="Calibri"/>
          <w:b/>
          <w:bCs/>
          <w:sz w:val="22"/>
          <w:szCs w:val="22"/>
          <w:u w:val="single"/>
        </w:rPr>
        <w:t xml:space="preserve">COMMITTEE </w:t>
      </w:r>
    </w:p>
    <w:p w:rsidR="00C04DDD" w:rsidRPr="004528B9" w:rsidRDefault="00302523" w:rsidP="00C04DDD">
      <w:pPr>
        <w:jc w:val="center"/>
        <w:rPr>
          <w:rFonts w:ascii="Calibri" w:hAnsi="Calibri"/>
          <w:b/>
          <w:bCs/>
          <w:sz w:val="22"/>
          <w:szCs w:val="22"/>
          <w:u w:val="single"/>
        </w:rPr>
      </w:pPr>
      <w:r>
        <w:rPr>
          <w:rFonts w:ascii="Calibri" w:hAnsi="Calibri"/>
          <w:b/>
          <w:bCs/>
          <w:sz w:val="22"/>
          <w:szCs w:val="22"/>
          <w:u w:val="single"/>
        </w:rPr>
        <w:t>THURSDAY 23</w:t>
      </w:r>
      <w:r w:rsidRPr="00302523">
        <w:rPr>
          <w:rFonts w:ascii="Calibri" w:hAnsi="Calibri"/>
          <w:b/>
          <w:bCs/>
          <w:sz w:val="22"/>
          <w:szCs w:val="22"/>
          <w:u w:val="single"/>
          <w:vertAlign w:val="superscript"/>
        </w:rPr>
        <w:t>RD</w:t>
      </w:r>
      <w:r>
        <w:rPr>
          <w:rFonts w:ascii="Calibri" w:hAnsi="Calibri"/>
          <w:b/>
          <w:bCs/>
          <w:sz w:val="22"/>
          <w:szCs w:val="22"/>
          <w:u w:val="single"/>
        </w:rPr>
        <w:t xml:space="preserve"> FEBRUARY</w:t>
      </w:r>
      <w:r w:rsidR="000C511A">
        <w:rPr>
          <w:rFonts w:ascii="Calibri" w:hAnsi="Calibri"/>
          <w:b/>
          <w:bCs/>
          <w:sz w:val="22"/>
          <w:szCs w:val="22"/>
          <w:u w:val="single"/>
        </w:rPr>
        <w:t xml:space="preserve"> </w:t>
      </w:r>
      <w:r w:rsidR="00B77BC8">
        <w:rPr>
          <w:rFonts w:ascii="Calibri" w:hAnsi="Calibri"/>
          <w:b/>
          <w:bCs/>
          <w:sz w:val="22"/>
          <w:szCs w:val="22"/>
          <w:u w:val="single"/>
        </w:rPr>
        <w:t>201</w:t>
      </w:r>
      <w:r w:rsidR="000C511A">
        <w:rPr>
          <w:rFonts w:ascii="Calibri" w:hAnsi="Calibri"/>
          <w:b/>
          <w:bCs/>
          <w:sz w:val="22"/>
          <w:szCs w:val="22"/>
          <w:u w:val="single"/>
        </w:rPr>
        <w:t>7</w:t>
      </w:r>
      <w:r w:rsidR="00C04DDD" w:rsidRPr="004528B9">
        <w:rPr>
          <w:rFonts w:ascii="Calibri" w:hAnsi="Calibri"/>
          <w:b/>
          <w:bCs/>
          <w:sz w:val="22"/>
          <w:szCs w:val="22"/>
          <w:u w:val="single"/>
        </w:rPr>
        <w:t xml:space="preserve"> AT THE </w:t>
      </w:r>
      <w:r w:rsidR="00DC2F45">
        <w:rPr>
          <w:rFonts w:ascii="Calibri" w:hAnsi="Calibri"/>
          <w:b/>
          <w:bCs/>
          <w:sz w:val="22"/>
          <w:szCs w:val="22"/>
          <w:u w:val="single"/>
        </w:rPr>
        <w:t>GUILDHALL</w:t>
      </w:r>
      <w:r w:rsidR="00C04DDD" w:rsidRPr="004528B9">
        <w:rPr>
          <w:rFonts w:ascii="Calibri" w:hAnsi="Calibri"/>
          <w:b/>
          <w:bCs/>
          <w:sz w:val="22"/>
          <w:szCs w:val="22"/>
          <w:u w:val="single"/>
        </w:rPr>
        <w:t xml:space="preserve"> TOTNES</w:t>
      </w:r>
    </w:p>
    <w:p w:rsidR="00332621" w:rsidRDefault="00332621" w:rsidP="00332621">
      <w:pPr>
        <w:rPr>
          <w:rFonts w:ascii="Calibri" w:hAnsi="Calibri"/>
          <w:sz w:val="22"/>
          <w:szCs w:val="22"/>
        </w:rPr>
      </w:pPr>
    </w:p>
    <w:p w:rsidR="002C12B3" w:rsidRDefault="005C49C7" w:rsidP="00093767">
      <w:pPr>
        <w:ind w:left="-851" w:right="-902"/>
        <w:rPr>
          <w:rFonts w:ascii="Calibri" w:hAnsi="Calibri"/>
          <w:sz w:val="22"/>
          <w:szCs w:val="22"/>
        </w:rPr>
      </w:pPr>
      <w:r>
        <w:rPr>
          <w:rFonts w:ascii="Calibri" w:hAnsi="Calibri"/>
          <w:sz w:val="22"/>
          <w:szCs w:val="22"/>
        </w:rPr>
        <w:t xml:space="preserve">You are hereby summoned to attend </w:t>
      </w:r>
      <w:r w:rsidR="00332621" w:rsidRPr="0064253D">
        <w:rPr>
          <w:rFonts w:ascii="Calibri" w:hAnsi="Calibri"/>
          <w:sz w:val="22"/>
          <w:szCs w:val="22"/>
        </w:rPr>
        <w:t xml:space="preserve">the </w:t>
      </w:r>
      <w:r w:rsidR="00261A9B">
        <w:rPr>
          <w:rFonts w:ascii="Calibri" w:hAnsi="Calibri"/>
          <w:sz w:val="22"/>
          <w:szCs w:val="22"/>
        </w:rPr>
        <w:t>Operations</w:t>
      </w:r>
      <w:r w:rsidR="000876E5">
        <w:rPr>
          <w:rFonts w:ascii="Calibri" w:hAnsi="Calibri"/>
          <w:sz w:val="22"/>
          <w:szCs w:val="22"/>
        </w:rPr>
        <w:t xml:space="preserve"> </w:t>
      </w:r>
      <w:r w:rsidR="00FC30FF">
        <w:rPr>
          <w:rFonts w:ascii="Calibri" w:hAnsi="Calibri"/>
          <w:sz w:val="22"/>
          <w:szCs w:val="22"/>
        </w:rPr>
        <w:t xml:space="preserve">Committee </w:t>
      </w:r>
      <w:r w:rsidR="00395468" w:rsidRPr="0064253D">
        <w:rPr>
          <w:rFonts w:ascii="Calibri" w:hAnsi="Calibri"/>
          <w:sz w:val="22"/>
          <w:szCs w:val="22"/>
        </w:rPr>
        <w:t>Meeting,</w:t>
      </w:r>
      <w:r w:rsidR="00332621" w:rsidRPr="0064253D">
        <w:rPr>
          <w:rFonts w:ascii="Calibri" w:hAnsi="Calibri"/>
          <w:sz w:val="22"/>
          <w:szCs w:val="22"/>
        </w:rPr>
        <w:t xml:space="preserve"> which is to be held in the </w:t>
      </w:r>
      <w:r w:rsidR="00DC2F45">
        <w:rPr>
          <w:rFonts w:ascii="Calibri" w:hAnsi="Calibri"/>
          <w:sz w:val="22"/>
          <w:szCs w:val="22"/>
        </w:rPr>
        <w:t>Guildhall</w:t>
      </w:r>
      <w:r w:rsidR="00D82B5A">
        <w:rPr>
          <w:rFonts w:ascii="Calibri" w:hAnsi="Calibri"/>
          <w:sz w:val="22"/>
          <w:szCs w:val="22"/>
        </w:rPr>
        <w:t>,</w:t>
      </w:r>
      <w:r w:rsidR="00332621" w:rsidRPr="0064253D">
        <w:rPr>
          <w:rFonts w:ascii="Calibri" w:hAnsi="Calibri"/>
          <w:sz w:val="22"/>
          <w:szCs w:val="22"/>
        </w:rPr>
        <w:t xml:space="preserve"> Totnes on </w:t>
      </w:r>
      <w:r w:rsidR="00302523">
        <w:rPr>
          <w:rFonts w:ascii="Calibri" w:hAnsi="Calibri"/>
          <w:b/>
          <w:sz w:val="22"/>
          <w:szCs w:val="22"/>
        </w:rPr>
        <w:t>Thursday 23</w:t>
      </w:r>
      <w:r w:rsidR="00302523" w:rsidRPr="00302523">
        <w:rPr>
          <w:rFonts w:ascii="Calibri" w:hAnsi="Calibri"/>
          <w:b/>
          <w:sz w:val="22"/>
          <w:szCs w:val="22"/>
          <w:vertAlign w:val="superscript"/>
        </w:rPr>
        <w:t>rd</w:t>
      </w:r>
      <w:r w:rsidR="0026731A">
        <w:rPr>
          <w:rFonts w:ascii="Calibri" w:hAnsi="Calibri"/>
          <w:b/>
          <w:sz w:val="22"/>
          <w:szCs w:val="22"/>
        </w:rPr>
        <w:t xml:space="preserve"> February</w:t>
      </w:r>
      <w:bookmarkStart w:id="0" w:name="_GoBack"/>
      <w:bookmarkEnd w:id="0"/>
      <w:r w:rsidR="00302523">
        <w:rPr>
          <w:rFonts w:ascii="Calibri" w:hAnsi="Calibri"/>
          <w:b/>
          <w:sz w:val="22"/>
          <w:szCs w:val="22"/>
        </w:rPr>
        <w:t xml:space="preserve"> 2017</w:t>
      </w:r>
      <w:r w:rsidR="00FF6A3A">
        <w:rPr>
          <w:rFonts w:ascii="Calibri" w:hAnsi="Calibri"/>
          <w:b/>
          <w:sz w:val="22"/>
          <w:szCs w:val="22"/>
        </w:rPr>
        <w:t xml:space="preserve"> </w:t>
      </w:r>
      <w:r w:rsidR="00332621" w:rsidRPr="0064253D">
        <w:rPr>
          <w:rFonts w:ascii="Calibri" w:hAnsi="Calibri"/>
          <w:b/>
          <w:sz w:val="22"/>
          <w:szCs w:val="22"/>
        </w:rPr>
        <w:t xml:space="preserve">at </w:t>
      </w:r>
      <w:r w:rsidR="00302523">
        <w:rPr>
          <w:rFonts w:ascii="Calibri" w:hAnsi="Calibri"/>
          <w:b/>
          <w:sz w:val="22"/>
          <w:szCs w:val="22"/>
        </w:rPr>
        <w:t>10a</w:t>
      </w:r>
      <w:r w:rsidR="00DF661D">
        <w:rPr>
          <w:rFonts w:ascii="Calibri" w:hAnsi="Calibri"/>
          <w:b/>
          <w:sz w:val="22"/>
          <w:szCs w:val="22"/>
        </w:rPr>
        <w:t>m</w:t>
      </w:r>
      <w:r w:rsidR="00332621">
        <w:rPr>
          <w:rFonts w:ascii="Calibri" w:hAnsi="Calibri"/>
          <w:sz w:val="22"/>
          <w:szCs w:val="22"/>
        </w:rPr>
        <w:t xml:space="preserve"> </w:t>
      </w:r>
      <w:r w:rsidR="00332621" w:rsidRPr="0064253D">
        <w:rPr>
          <w:rFonts w:ascii="Calibri" w:hAnsi="Calibri"/>
          <w:sz w:val="22"/>
          <w:szCs w:val="22"/>
        </w:rPr>
        <w:t xml:space="preserve">for the purpose of transacting the following business:  </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6897"/>
        <w:gridCol w:w="2693"/>
      </w:tblGrid>
      <w:tr w:rsidR="00486628" w:rsidRPr="00B54585" w:rsidTr="000C6B0A">
        <w:tc>
          <w:tcPr>
            <w:tcW w:w="475" w:type="dxa"/>
          </w:tcPr>
          <w:p w:rsidR="00486628" w:rsidRPr="00B54585" w:rsidRDefault="00395468" w:rsidP="00C04DDD">
            <w:pPr>
              <w:rPr>
                <w:rFonts w:ascii="Calibri" w:hAnsi="Calibri"/>
                <w:sz w:val="22"/>
                <w:szCs w:val="22"/>
              </w:rPr>
            </w:pPr>
            <w:r>
              <w:rPr>
                <w:rFonts w:ascii="Calibri" w:hAnsi="Calibri"/>
                <w:sz w:val="22"/>
                <w:szCs w:val="22"/>
              </w:rPr>
              <w:t>No</w:t>
            </w:r>
          </w:p>
        </w:tc>
        <w:tc>
          <w:tcPr>
            <w:tcW w:w="6897" w:type="dxa"/>
          </w:tcPr>
          <w:p w:rsidR="00486628" w:rsidRPr="00B54585" w:rsidRDefault="00486628" w:rsidP="00C04DDD">
            <w:pPr>
              <w:rPr>
                <w:rFonts w:ascii="Calibri" w:hAnsi="Calibri"/>
                <w:sz w:val="22"/>
                <w:szCs w:val="22"/>
              </w:rPr>
            </w:pPr>
            <w:r w:rsidRPr="00B54585">
              <w:rPr>
                <w:rFonts w:ascii="Calibri" w:hAnsi="Calibri"/>
                <w:sz w:val="22"/>
                <w:szCs w:val="22"/>
              </w:rPr>
              <w:t>Subject</w:t>
            </w:r>
          </w:p>
        </w:tc>
        <w:tc>
          <w:tcPr>
            <w:tcW w:w="2693" w:type="dxa"/>
          </w:tcPr>
          <w:p w:rsidR="00486628" w:rsidRPr="00B54585" w:rsidRDefault="00486628" w:rsidP="00B824C4">
            <w:pPr>
              <w:rPr>
                <w:rFonts w:ascii="Calibri" w:hAnsi="Calibri"/>
                <w:sz w:val="22"/>
                <w:szCs w:val="22"/>
              </w:rPr>
            </w:pPr>
            <w:r w:rsidRPr="00B54585">
              <w:rPr>
                <w:rFonts w:ascii="Calibri" w:hAnsi="Calibri"/>
                <w:sz w:val="22"/>
                <w:szCs w:val="22"/>
              </w:rPr>
              <w:t>Comments</w:t>
            </w:r>
          </w:p>
        </w:tc>
      </w:tr>
      <w:tr w:rsidR="00486628" w:rsidRPr="00B54585" w:rsidTr="000C6B0A">
        <w:tc>
          <w:tcPr>
            <w:tcW w:w="475" w:type="dxa"/>
          </w:tcPr>
          <w:p w:rsidR="00486628" w:rsidRPr="00B54585" w:rsidRDefault="00486628" w:rsidP="00C04DDD">
            <w:pPr>
              <w:rPr>
                <w:rFonts w:ascii="Calibri" w:hAnsi="Calibri"/>
                <w:sz w:val="22"/>
                <w:szCs w:val="22"/>
              </w:rPr>
            </w:pPr>
            <w:r w:rsidRPr="00B54585">
              <w:rPr>
                <w:rFonts w:ascii="Calibri" w:hAnsi="Calibri"/>
                <w:sz w:val="22"/>
                <w:szCs w:val="22"/>
              </w:rPr>
              <w:t>1</w:t>
            </w:r>
          </w:p>
        </w:tc>
        <w:tc>
          <w:tcPr>
            <w:tcW w:w="6897" w:type="dxa"/>
          </w:tcPr>
          <w:p w:rsidR="00A81AFC" w:rsidRPr="00B54585" w:rsidRDefault="00FA4FC4" w:rsidP="003751EA">
            <w:pPr>
              <w:ind w:left="67"/>
              <w:rPr>
                <w:rFonts w:ascii="Calibri" w:hAnsi="Calibri"/>
                <w:sz w:val="22"/>
                <w:szCs w:val="22"/>
              </w:rPr>
            </w:pPr>
            <w:r w:rsidRPr="005356D1">
              <w:rPr>
                <w:rFonts w:ascii="Calibri" w:hAnsi="Calibri"/>
                <w:sz w:val="22"/>
                <w:szCs w:val="22"/>
              </w:rPr>
              <w:t>To receive apologies and to confirm that any absence has the approval of the Council.</w:t>
            </w:r>
          </w:p>
        </w:tc>
        <w:tc>
          <w:tcPr>
            <w:tcW w:w="2693" w:type="dxa"/>
          </w:tcPr>
          <w:p w:rsidR="00486628" w:rsidRPr="00B54585" w:rsidRDefault="00486628" w:rsidP="00486628">
            <w:pPr>
              <w:rPr>
                <w:rFonts w:ascii="Calibri" w:hAnsi="Calibri"/>
                <w:sz w:val="22"/>
                <w:szCs w:val="22"/>
              </w:rPr>
            </w:pPr>
          </w:p>
          <w:p w:rsidR="00486628" w:rsidRPr="00B54585" w:rsidRDefault="00486628" w:rsidP="00B824C4">
            <w:pPr>
              <w:rPr>
                <w:rFonts w:ascii="Calibri" w:hAnsi="Calibri"/>
                <w:sz w:val="22"/>
                <w:szCs w:val="22"/>
              </w:rPr>
            </w:pPr>
          </w:p>
        </w:tc>
      </w:tr>
      <w:tr w:rsidR="00064A2C" w:rsidRPr="00B54585" w:rsidTr="000C6B0A">
        <w:tc>
          <w:tcPr>
            <w:tcW w:w="475" w:type="dxa"/>
          </w:tcPr>
          <w:p w:rsidR="00064A2C" w:rsidRDefault="00064A2C" w:rsidP="00C04DDD">
            <w:pPr>
              <w:rPr>
                <w:rFonts w:ascii="Calibri" w:hAnsi="Calibri"/>
                <w:sz w:val="22"/>
                <w:szCs w:val="22"/>
              </w:rPr>
            </w:pPr>
          </w:p>
        </w:tc>
        <w:tc>
          <w:tcPr>
            <w:tcW w:w="6897" w:type="dxa"/>
          </w:tcPr>
          <w:p w:rsidR="00CC353F" w:rsidRDefault="0076581C" w:rsidP="00D302DC">
            <w:pPr>
              <w:pStyle w:val="BodyTextIndent3"/>
              <w:ind w:left="0"/>
              <w:rPr>
                <w:rFonts w:ascii="Calibri" w:hAnsi="Calibri"/>
                <w:b w:val="0"/>
                <w:sz w:val="22"/>
                <w:szCs w:val="22"/>
              </w:rPr>
            </w:pPr>
            <w:r w:rsidRPr="000A3181">
              <w:rPr>
                <w:rFonts w:ascii="Calibri" w:hAnsi="Calibri"/>
                <w:b w:val="0"/>
                <w:i/>
                <w:sz w:val="22"/>
                <w:szCs w:val="22"/>
              </w:rPr>
              <w:t>The Committee will adjourn for the following item:</w:t>
            </w:r>
          </w:p>
        </w:tc>
        <w:tc>
          <w:tcPr>
            <w:tcW w:w="2693" w:type="dxa"/>
          </w:tcPr>
          <w:p w:rsidR="00064A2C" w:rsidRDefault="00064A2C" w:rsidP="000C09DA">
            <w:pPr>
              <w:rPr>
                <w:rFonts w:ascii="Calibri" w:hAnsi="Calibri"/>
                <w:sz w:val="22"/>
                <w:szCs w:val="22"/>
              </w:rPr>
            </w:pPr>
          </w:p>
        </w:tc>
      </w:tr>
      <w:tr w:rsidR="000A3181" w:rsidRPr="00B54585" w:rsidTr="000C6B0A">
        <w:tc>
          <w:tcPr>
            <w:tcW w:w="475" w:type="dxa"/>
          </w:tcPr>
          <w:p w:rsidR="000A3181" w:rsidRDefault="000A3181" w:rsidP="00C04DDD">
            <w:pPr>
              <w:rPr>
                <w:rFonts w:ascii="Calibri" w:hAnsi="Calibri"/>
                <w:sz w:val="22"/>
                <w:szCs w:val="22"/>
              </w:rPr>
            </w:pPr>
          </w:p>
        </w:tc>
        <w:tc>
          <w:tcPr>
            <w:tcW w:w="6897" w:type="dxa"/>
          </w:tcPr>
          <w:p w:rsidR="00A81AFC" w:rsidRPr="000A3181" w:rsidRDefault="0076581C" w:rsidP="003751EA">
            <w:pPr>
              <w:pStyle w:val="BodyTextIndent3"/>
              <w:ind w:left="0"/>
              <w:rPr>
                <w:rFonts w:ascii="Calibri" w:hAnsi="Calibri"/>
                <w:b w:val="0"/>
                <w:i/>
                <w:sz w:val="22"/>
                <w:szCs w:val="22"/>
              </w:rPr>
            </w:pPr>
            <w:r>
              <w:rPr>
                <w:rFonts w:ascii="Calibri" w:hAnsi="Calibri"/>
                <w:b w:val="0"/>
                <w:sz w:val="22"/>
                <w:szCs w:val="22"/>
              </w:rPr>
              <w:t>Public Question Time: A period of 15 minutes will be allowed for members of the public to ask questions or make comment regarding the work of the Committee or other items that affect Totnes.</w:t>
            </w:r>
          </w:p>
        </w:tc>
        <w:tc>
          <w:tcPr>
            <w:tcW w:w="2693" w:type="dxa"/>
          </w:tcPr>
          <w:p w:rsidR="000A3181" w:rsidRDefault="000A3181" w:rsidP="000C09DA">
            <w:pPr>
              <w:rPr>
                <w:rFonts w:ascii="Calibri" w:hAnsi="Calibri"/>
                <w:sz w:val="22"/>
                <w:szCs w:val="22"/>
              </w:rPr>
            </w:pPr>
          </w:p>
        </w:tc>
      </w:tr>
      <w:tr w:rsidR="000A3181" w:rsidRPr="00B54585" w:rsidTr="000C6B0A">
        <w:trPr>
          <w:trHeight w:val="70"/>
        </w:trPr>
        <w:tc>
          <w:tcPr>
            <w:tcW w:w="475" w:type="dxa"/>
          </w:tcPr>
          <w:p w:rsidR="000A3181" w:rsidRDefault="000A3181" w:rsidP="00C04DDD">
            <w:pPr>
              <w:rPr>
                <w:rFonts w:ascii="Calibri" w:hAnsi="Calibri"/>
                <w:sz w:val="22"/>
                <w:szCs w:val="22"/>
              </w:rPr>
            </w:pPr>
          </w:p>
        </w:tc>
        <w:tc>
          <w:tcPr>
            <w:tcW w:w="6897" w:type="dxa"/>
          </w:tcPr>
          <w:p w:rsidR="00CC353F" w:rsidRDefault="0076581C" w:rsidP="00D302DC">
            <w:pPr>
              <w:pStyle w:val="BodyTextIndent3"/>
              <w:ind w:left="0"/>
              <w:rPr>
                <w:rFonts w:ascii="Calibri" w:hAnsi="Calibri"/>
                <w:b w:val="0"/>
                <w:sz w:val="22"/>
                <w:szCs w:val="22"/>
              </w:rPr>
            </w:pPr>
            <w:r w:rsidRPr="000A3181">
              <w:rPr>
                <w:rFonts w:ascii="Calibri" w:hAnsi="Calibri"/>
                <w:b w:val="0"/>
                <w:i/>
                <w:sz w:val="22"/>
                <w:szCs w:val="22"/>
              </w:rPr>
              <w:t>The Committee will convene to consider the following items:</w:t>
            </w:r>
          </w:p>
        </w:tc>
        <w:tc>
          <w:tcPr>
            <w:tcW w:w="2693" w:type="dxa"/>
          </w:tcPr>
          <w:p w:rsidR="000A3181" w:rsidRDefault="000A3181" w:rsidP="000C09DA">
            <w:pPr>
              <w:rPr>
                <w:rFonts w:ascii="Calibri" w:hAnsi="Calibri"/>
                <w:sz w:val="22"/>
                <w:szCs w:val="22"/>
              </w:rPr>
            </w:pPr>
          </w:p>
        </w:tc>
      </w:tr>
      <w:tr w:rsidR="00D94378" w:rsidRPr="00B54585" w:rsidTr="000C6B0A">
        <w:trPr>
          <w:trHeight w:val="70"/>
        </w:trPr>
        <w:tc>
          <w:tcPr>
            <w:tcW w:w="475" w:type="dxa"/>
          </w:tcPr>
          <w:p w:rsidR="00D94378" w:rsidRDefault="00D94378" w:rsidP="00C04DDD">
            <w:pPr>
              <w:rPr>
                <w:rFonts w:ascii="Calibri" w:hAnsi="Calibri"/>
                <w:sz w:val="22"/>
                <w:szCs w:val="22"/>
              </w:rPr>
            </w:pPr>
            <w:r>
              <w:rPr>
                <w:rFonts w:ascii="Calibri" w:hAnsi="Calibri"/>
                <w:sz w:val="22"/>
                <w:szCs w:val="22"/>
              </w:rPr>
              <w:t>2</w:t>
            </w:r>
          </w:p>
        </w:tc>
        <w:tc>
          <w:tcPr>
            <w:tcW w:w="6897" w:type="dxa"/>
          </w:tcPr>
          <w:p w:rsidR="00557866" w:rsidRPr="00D94378" w:rsidRDefault="00D94378" w:rsidP="00F85E86">
            <w:pPr>
              <w:pStyle w:val="BodyTextIndent3"/>
              <w:ind w:left="0"/>
              <w:rPr>
                <w:rFonts w:ascii="Calibri" w:hAnsi="Calibri"/>
                <w:b w:val="0"/>
                <w:sz w:val="22"/>
                <w:szCs w:val="22"/>
              </w:rPr>
            </w:pPr>
            <w:r>
              <w:rPr>
                <w:rFonts w:ascii="Calibri" w:hAnsi="Calibri"/>
                <w:b w:val="0"/>
                <w:sz w:val="22"/>
                <w:szCs w:val="22"/>
              </w:rPr>
              <w:t xml:space="preserve">To discuss any matters arising from the minutes of the last meeting. </w:t>
            </w:r>
          </w:p>
        </w:tc>
        <w:tc>
          <w:tcPr>
            <w:tcW w:w="2693" w:type="dxa"/>
          </w:tcPr>
          <w:p w:rsidR="00D94378" w:rsidRDefault="00D94378" w:rsidP="000C09DA">
            <w:pPr>
              <w:rPr>
                <w:rFonts w:ascii="Calibri" w:hAnsi="Calibri"/>
                <w:sz w:val="22"/>
                <w:szCs w:val="22"/>
              </w:rPr>
            </w:pPr>
            <w:r>
              <w:rPr>
                <w:rFonts w:ascii="Calibri" w:hAnsi="Calibri"/>
                <w:sz w:val="22"/>
                <w:szCs w:val="22"/>
              </w:rPr>
              <w:t>Enclosure</w:t>
            </w:r>
          </w:p>
        </w:tc>
      </w:tr>
      <w:tr w:rsidR="00103811" w:rsidRPr="00B54585" w:rsidTr="000C6B0A">
        <w:trPr>
          <w:trHeight w:val="365"/>
        </w:trPr>
        <w:tc>
          <w:tcPr>
            <w:tcW w:w="475" w:type="dxa"/>
          </w:tcPr>
          <w:p w:rsidR="00103811" w:rsidRDefault="00103811" w:rsidP="00C04DDD">
            <w:pPr>
              <w:rPr>
                <w:rFonts w:ascii="Calibri" w:hAnsi="Calibri"/>
                <w:sz w:val="22"/>
                <w:szCs w:val="22"/>
              </w:rPr>
            </w:pPr>
            <w:r>
              <w:rPr>
                <w:rFonts w:ascii="Calibri" w:hAnsi="Calibri"/>
                <w:sz w:val="22"/>
                <w:szCs w:val="22"/>
              </w:rPr>
              <w:t>3</w:t>
            </w:r>
          </w:p>
          <w:p w:rsidR="00103811" w:rsidRDefault="00103811" w:rsidP="00C04DDD">
            <w:pPr>
              <w:rPr>
                <w:rFonts w:ascii="Calibri" w:hAnsi="Calibri"/>
                <w:sz w:val="22"/>
                <w:szCs w:val="22"/>
              </w:rPr>
            </w:pPr>
          </w:p>
        </w:tc>
        <w:tc>
          <w:tcPr>
            <w:tcW w:w="6897" w:type="dxa"/>
          </w:tcPr>
          <w:p w:rsidR="00103811" w:rsidRPr="008812F5" w:rsidRDefault="00103811" w:rsidP="00923D4D">
            <w:pPr>
              <w:rPr>
                <w:rFonts w:ascii="Calibri" w:hAnsi="Calibri"/>
                <w:sz w:val="22"/>
                <w:szCs w:val="22"/>
                <w:lang w:val="en-US" w:eastAsia="en-US"/>
              </w:rPr>
            </w:pPr>
            <w:r>
              <w:rPr>
                <w:rFonts w:ascii="Calibri" w:hAnsi="Calibri"/>
                <w:sz w:val="22"/>
                <w:szCs w:val="22"/>
                <w:lang w:val="en-US" w:eastAsia="en-US"/>
              </w:rPr>
              <w:t xml:space="preserve">To discuss the issue of past mayoral expenses raised at the December Council meeting. </w:t>
            </w:r>
          </w:p>
        </w:tc>
        <w:tc>
          <w:tcPr>
            <w:tcW w:w="2693" w:type="dxa"/>
          </w:tcPr>
          <w:p w:rsidR="00103811" w:rsidRDefault="00103811" w:rsidP="000C09DA">
            <w:pPr>
              <w:rPr>
                <w:rFonts w:ascii="Calibri" w:hAnsi="Calibri"/>
                <w:sz w:val="22"/>
                <w:szCs w:val="22"/>
              </w:rPr>
            </w:pPr>
          </w:p>
        </w:tc>
      </w:tr>
      <w:tr w:rsidR="000A3181" w:rsidRPr="00B54585" w:rsidTr="000C6B0A">
        <w:trPr>
          <w:trHeight w:val="365"/>
        </w:trPr>
        <w:tc>
          <w:tcPr>
            <w:tcW w:w="475" w:type="dxa"/>
          </w:tcPr>
          <w:p w:rsidR="000A3181" w:rsidRDefault="004352B6" w:rsidP="00C04DDD">
            <w:pPr>
              <w:rPr>
                <w:rFonts w:ascii="Calibri" w:hAnsi="Calibri"/>
                <w:sz w:val="22"/>
                <w:szCs w:val="22"/>
              </w:rPr>
            </w:pPr>
            <w:r>
              <w:rPr>
                <w:rFonts w:ascii="Calibri" w:hAnsi="Calibri"/>
                <w:sz w:val="22"/>
                <w:szCs w:val="22"/>
              </w:rPr>
              <w:t>4</w:t>
            </w:r>
          </w:p>
        </w:tc>
        <w:tc>
          <w:tcPr>
            <w:tcW w:w="6897" w:type="dxa"/>
          </w:tcPr>
          <w:p w:rsidR="00923D4D" w:rsidRPr="008812F5" w:rsidRDefault="00923D4D" w:rsidP="00923D4D">
            <w:pPr>
              <w:rPr>
                <w:rFonts w:ascii="Calibri" w:hAnsi="Calibri"/>
                <w:sz w:val="22"/>
                <w:szCs w:val="22"/>
                <w:lang w:val="en-US" w:eastAsia="en-US"/>
              </w:rPr>
            </w:pPr>
            <w:r w:rsidRPr="008812F5">
              <w:rPr>
                <w:rFonts w:ascii="Calibri" w:hAnsi="Calibri"/>
                <w:sz w:val="22"/>
                <w:szCs w:val="22"/>
                <w:lang w:val="en-US" w:eastAsia="en-US"/>
              </w:rPr>
              <w:t>To receive the accounts and to:</w:t>
            </w:r>
          </w:p>
          <w:p w:rsidR="00D246D4" w:rsidRDefault="00923D4D" w:rsidP="00C51130">
            <w:pPr>
              <w:numPr>
                <w:ilvl w:val="0"/>
                <w:numId w:val="11"/>
              </w:numPr>
              <w:rPr>
                <w:rFonts w:ascii="Calibri" w:hAnsi="Calibri"/>
                <w:sz w:val="22"/>
                <w:szCs w:val="22"/>
              </w:rPr>
            </w:pPr>
            <w:r w:rsidRPr="00D246D4">
              <w:rPr>
                <w:rFonts w:ascii="Calibri" w:hAnsi="Calibri"/>
                <w:sz w:val="22"/>
                <w:szCs w:val="22"/>
              </w:rPr>
              <w:t xml:space="preserve">Approve the Payment Orders for the period 04/07/2016 to </w:t>
            </w:r>
            <w:r w:rsidR="00D246D4">
              <w:rPr>
                <w:rFonts w:ascii="Calibri" w:hAnsi="Calibri"/>
                <w:sz w:val="22"/>
                <w:szCs w:val="22"/>
              </w:rPr>
              <w:t>20/12/2016</w:t>
            </w:r>
          </w:p>
          <w:p w:rsidR="00A81AFC" w:rsidRPr="00D246D4" w:rsidRDefault="00923D4D" w:rsidP="00C51130">
            <w:pPr>
              <w:numPr>
                <w:ilvl w:val="0"/>
                <w:numId w:val="11"/>
              </w:numPr>
              <w:rPr>
                <w:rFonts w:ascii="Calibri" w:hAnsi="Calibri"/>
                <w:sz w:val="22"/>
                <w:szCs w:val="22"/>
              </w:rPr>
            </w:pPr>
            <w:r w:rsidRPr="00D246D4">
              <w:rPr>
                <w:rFonts w:ascii="Calibri" w:hAnsi="Calibri"/>
                <w:sz w:val="22"/>
                <w:szCs w:val="22"/>
                <w:lang w:val="en-US" w:eastAsia="en-US"/>
              </w:rPr>
              <w:t>Note the Bank Reconciliations, Payments and Receipts for the period 01/0</w:t>
            </w:r>
            <w:r w:rsidRPr="00D246D4">
              <w:rPr>
                <w:rFonts w:ascii="Calibri" w:hAnsi="Calibri"/>
                <w:sz w:val="22"/>
                <w:szCs w:val="22"/>
              </w:rPr>
              <w:t>7</w:t>
            </w:r>
            <w:r w:rsidRPr="00D246D4">
              <w:rPr>
                <w:rFonts w:ascii="Calibri" w:hAnsi="Calibri"/>
                <w:sz w:val="22"/>
                <w:szCs w:val="22"/>
                <w:lang w:val="en-US" w:eastAsia="en-US"/>
              </w:rPr>
              <w:t>/2016 to 01/</w:t>
            </w:r>
            <w:r w:rsidRPr="00D246D4">
              <w:rPr>
                <w:rFonts w:ascii="Calibri" w:hAnsi="Calibri"/>
                <w:sz w:val="22"/>
                <w:szCs w:val="22"/>
              </w:rPr>
              <w:t>1</w:t>
            </w:r>
            <w:r w:rsidR="00D246D4">
              <w:rPr>
                <w:rFonts w:ascii="Calibri" w:hAnsi="Calibri"/>
                <w:sz w:val="22"/>
                <w:szCs w:val="22"/>
              </w:rPr>
              <w:t>1</w:t>
            </w:r>
            <w:r w:rsidRPr="00D246D4">
              <w:rPr>
                <w:rFonts w:ascii="Calibri" w:hAnsi="Calibri"/>
                <w:sz w:val="22"/>
                <w:szCs w:val="22"/>
                <w:lang w:val="en-US" w:eastAsia="en-US"/>
              </w:rPr>
              <w:t>/2016 from Cashbooks 1, 3, 4 and 5</w:t>
            </w:r>
          </w:p>
          <w:p w:rsidR="00923D4D" w:rsidRPr="00923D4D" w:rsidRDefault="00923D4D" w:rsidP="00923D4D">
            <w:pPr>
              <w:pStyle w:val="BodyTextIndent3"/>
              <w:numPr>
                <w:ilvl w:val="0"/>
                <w:numId w:val="11"/>
              </w:numPr>
              <w:rPr>
                <w:rFonts w:ascii="Calibri" w:hAnsi="Calibri"/>
                <w:b w:val="0"/>
                <w:sz w:val="22"/>
                <w:szCs w:val="22"/>
              </w:rPr>
            </w:pPr>
            <w:r>
              <w:rPr>
                <w:rFonts w:ascii="Calibri" w:hAnsi="Calibri"/>
                <w:b w:val="0"/>
                <w:sz w:val="22"/>
                <w:szCs w:val="22"/>
              </w:rPr>
              <w:t>Note the Income and Expenditure Report to date 01/12/2016</w:t>
            </w:r>
          </w:p>
        </w:tc>
        <w:tc>
          <w:tcPr>
            <w:tcW w:w="2693" w:type="dxa"/>
          </w:tcPr>
          <w:p w:rsidR="00D86EA8" w:rsidRDefault="00923D4D" w:rsidP="000C09DA">
            <w:pPr>
              <w:rPr>
                <w:rFonts w:ascii="Calibri" w:hAnsi="Calibri"/>
                <w:sz w:val="22"/>
                <w:szCs w:val="22"/>
              </w:rPr>
            </w:pPr>
            <w:r>
              <w:rPr>
                <w:rFonts w:ascii="Calibri" w:hAnsi="Calibri"/>
                <w:sz w:val="22"/>
                <w:szCs w:val="22"/>
              </w:rPr>
              <w:t>Enclosure</w:t>
            </w:r>
          </w:p>
        </w:tc>
      </w:tr>
      <w:tr w:rsidR="00A81AFC" w:rsidRPr="00B54585" w:rsidTr="000C6B0A">
        <w:tc>
          <w:tcPr>
            <w:tcW w:w="475" w:type="dxa"/>
          </w:tcPr>
          <w:p w:rsidR="00A81AFC" w:rsidRDefault="004352B6" w:rsidP="009438B9">
            <w:pPr>
              <w:rPr>
                <w:rFonts w:ascii="Calibri" w:hAnsi="Calibri"/>
                <w:sz w:val="22"/>
                <w:szCs w:val="22"/>
              </w:rPr>
            </w:pPr>
            <w:r>
              <w:rPr>
                <w:rFonts w:ascii="Calibri" w:hAnsi="Calibri"/>
                <w:sz w:val="22"/>
                <w:szCs w:val="22"/>
              </w:rPr>
              <w:t>5</w:t>
            </w:r>
          </w:p>
        </w:tc>
        <w:tc>
          <w:tcPr>
            <w:tcW w:w="6897" w:type="dxa"/>
          </w:tcPr>
          <w:p w:rsidR="00103811" w:rsidRPr="00D94378" w:rsidRDefault="004103C7" w:rsidP="00F85E86">
            <w:pPr>
              <w:rPr>
                <w:rFonts w:ascii="Calibri" w:hAnsi="Calibri"/>
                <w:sz w:val="22"/>
                <w:szCs w:val="22"/>
              </w:rPr>
            </w:pPr>
            <w:r>
              <w:rPr>
                <w:rFonts w:ascii="Calibri" w:hAnsi="Calibri"/>
                <w:sz w:val="22"/>
                <w:szCs w:val="22"/>
              </w:rPr>
              <w:t>To receive an update about the Guildhall Cottage.</w:t>
            </w:r>
          </w:p>
        </w:tc>
        <w:tc>
          <w:tcPr>
            <w:tcW w:w="2693" w:type="dxa"/>
          </w:tcPr>
          <w:p w:rsidR="00A81AFC" w:rsidRDefault="00302523" w:rsidP="009438B9">
            <w:pPr>
              <w:rPr>
                <w:rFonts w:ascii="Calibri" w:hAnsi="Calibri"/>
                <w:sz w:val="22"/>
                <w:szCs w:val="22"/>
              </w:rPr>
            </w:pPr>
            <w:r>
              <w:rPr>
                <w:rFonts w:ascii="Calibri" w:hAnsi="Calibri"/>
                <w:sz w:val="22"/>
                <w:szCs w:val="22"/>
              </w:rPr>
              <w:t>Verbal update from Deputy Clerk</w:t>
            </w:r>
          </w:p>
        </w:tc>
      </w:tr>
      <w:tr w:rsidR="00A81AFC" w:rsidRPr="00B54585" w:rsidTr="000C6B0A">
        <w:tc>
          <w:tcPr>
            <w:tcW w:w="475" w:type="dxa"/>
          </w:tcPr>
          <w:p w:rsidR="00A81AFC" w:rsidRDefault="004352B6" w:rsidP="009438B9">
            <w:pPr>
              <w:rPr>
                <w:rFonts w:ascii="Calibri" w:hAnsi="Calibri"/>
                <w:sz w:val="22"/>
                <w:szCs w:val="22"/>
              </w:rPr>
            </w:pPr>
            <w:r>
              <w:rPr>
                <w:rFonts w:ascii="Calibri" w:hAnsi="Calibri"/>
                <w:sz w:val="22"/>
                <w:szCs w:val="22"/>
              </w:rPr>
              <w:t>6</w:t>
            </w:r>
          </w:p>
        </w:tc>
        <w:tc>
          <w:tcPr>
            <w:tcW w:w="6897" w:type="dxa"/>
          </w:tcPr>
          <w:p w:rsidR="00A81AFC" w:rsidRDefault="004103C7" w:rsidP="009438B9">
            <w:pPr>
              <w:pStyle w:val="ListParagraph"/>
              <w:spacing w:after="200" w:line="276" w:lineRule="auto"/>
              <w:ind w:left="0"/>
              <w:contextualSpacing/>
              <w:rPr>
                <w:rFonts w:ascii="Calibri" w:hAnsi="Calibri"/>
                <w:sz w:val="22"/>
                <w:szCs w:val="22"/>
              </w:rPr>
            </w:pPr>
            <w:r>
              <w:rPr>
                <w:rFonts w:ascii="Calibri" w:hAnsi="Calibri"/>
                <w:sz w:val="22"/>
                <w:szCs w:val="22"/>
              </w:rPr>
              <w:t>To receive an update about the Town Mill</w:t>
            </w:r>
            <w:r w:rsidR="00103811">
              <w:rPr>
                <w:rFonts w:ascii="Calibri" w:hAnsi="Calibri"/>
                <w:sz w:val="22"/>
                <w:szCs w:val="22"/>
              </w:rPr>
              <w:t xml:space="preserve"> and Totnes Image Bank.</w:t>
            </w:r>
          </w:p>
        </w:tc>
        <w:tc>
          <w:tcPr>
            <w:tcW w:w="2693" w:type="dxa"/>
          </w:tcPr>
          <w:p w:rsidR="00A81AFC" w:rsidRDefault="00302523" w:rsidP="009438B9">
            <w:pPr>
              <w:rPr>
                <w:rFonts w:ascii="Calibri" w:hAnsi="Calibri"/>
                <w:sz w:val="22"/>
                <w:szCs w:val="22"/>
              </w:rPr>
            </w:pPr>
            <w:r>
              <w:rPr>
                <w:rFonts w:ascii="Calibri" w:hAnsi="Calibri"/>
                <w:sz w:val="22"/>
                <w:szCs w:val="22"/>
              </w:rPr>
              <w:t>Verbal update from Deputy Clerk</w:t>
            </w:r>
          </w:p>
        </w:tc>
      </w:tr>
      <w:tr w:rsidR="003751EA" w:rsidRPr="00B54585" w:rsidTr="000C6B0A">
        <w:tc>
          <w:tcPr>
            <w:tcW w:w="475" w:type="dxa"/>
          </w:tcPr>
          <w:p w:rsidR="003751EA" w:rsidRDefault="004352B6" w:rsidP="009438B9">
            <w:pPr>
              <w:rPr>
                <w:rFonts w:ascii="Calibri" w:hAnsi="Calibri"/>
                <w:sz w:val="22"/>
                <w:szCs w:val="22"/>
              </w:rPr>
            </w:pPr>
            <w:r>
              <w:rPr>
                <w:rFonts w:ascii="Calibri" w:hAnsi="Calibri"/>
                <w:sz w:val="22"/>
                <w:szCs w:val="22"/>
              </w:rPr>
              <w:t>7</w:t>
            </w:r>
          </w:p>
        </w:tc>
        <w:tc>
          <w:tcPr>
            <w:tcW w:w="6897" w:type="dxa"/>
          </w:tcPr>
          <w:p w:rsidR="00103811" w:rsidRDefault="004103C7" w:rsidP="00F85E86">
            <w:pPr>
              <w:rPr>
                <w:rFonts w:ascii="Calibri" w:hAnsi="Calibri"/>
                <w:sz w:val="22"/>
                <w:szCs w:val="22"/>
              </w:rPr>
            </w:pPr>
            <w:r>
              <w:rPr>
                <w:rFonts w:ascii="Calibri" w:hAnsi="Calibri"/>
                <w:sz w:val="22"/>
                <w:szCs w:val="22"/>
              </w:rPr>
              <w:t>To note the statistics from the 2016 Guildhall season.</w:t>
            </w:r>
          </w:p>
        </w:tc>
        <w:tc>
          <w:tcPr>
            <w:tcW w:w="2693" w:type="dxa"/>
          </w:tcPr>
          <w:p w:rsidR="003751EA" w:rsidRDefault="004103C7" w:rsidP="009438B9">
            <w:pPr>
              <w:rPr>
                <w:rFonts w:ascii="Calibri" w:hAnsi="Calibri"/>
                <w:sz w:val="22"/>
                <w:szCs w:val="22"/>
              </w:rPr>
            </w:pPr>
            <w:r>
              <w:rPr>
                <w:rFonts w:ascii="Calibri" w:hAnsi="Calibri"/>
                <w:sz w:val="22"/>
                <w:szCs w:val="22"/>
              </w:rPr>
              <w:t>Enclosure</w:t>
            </w:r>
          </w:p>
        </w:tc>
      </w:tr>
      <w:tr w:rsidR="00F85E86" w:rsidRPr="00B54585" w:rsidTr="00DD323F">
        <w:trPr>
          <w:trHeight w:val="576"/>
        </w:trPr>
        <w:tc>
          <w:tcPr>
            <w:tcW w:w="475" w:type="dxa"/>
          </w:tcPr>
          <w:p w:rsidR="00F85E86" w:rsidRPr="00302523" w:rsidRDefault="0005197C" w:rsidP="009438B9">
            <w:pPr>
              <w:rPr>
                <w:rFonts w:asciiTheme="minorHAnsi" w:hAnsiTheme="minorHAnsi"/>
                <w:sz w:val="22"/>
                <w:szCs w:val="22"/>
              </w:rPr>
            </w:pPr>
            <w:r w:rsidRPr="00302523">
              <w:rPr>
                <w:rFonts w:asciiTheme="minorHAnsi" w:hAnsiTheme="minorHAnsi"/>
                <w:sz w:val="22"/>
                <w:szCs w:val="22"/>
              </w:rPr>
              <w:t>9</w:t>
            </w:r>
          </w:p>
        </w:tc>
        <w:tc>
          <w:tcPr>
            <w:tcW w:w="6897" w:type="dxa"/>
          </w:tcPr>
          <w:p w:rsidR="00F85E86" w:rsidRPr="00302523" w:rsidRDefault="00F85E86" w:rsidP="00302523">
            <w:pPr>
              <w:pStyle w:val="ListParagraph"/>
              <w:spacing w:after="200" w:line="276" w:lineRule="auto"/>
              <w:ind w:left="0"/>
              <w:contextualSpacing/>
              <w:rPr>
                <w:rFonts w:asciiTheme="minorHAnsi" w:hAnsiTheme="minorHAnsi"/>
                <w:sz w:val="22"/>
                <w:szCs w:val="22"/>
              </w:rPr>
            </w:pPr>
            <w:r w:rsidRPr="00302523">
              <w:rPr>
                <w:rFonts w:asciiTheme="minorHAnsi" w:hAnsiTheme="minorHAnsi"/>
                <w:sz w:val="22"/>
                <w:szCs w:val="22"/>
              </w:rPr>
              <w:t xml:space="preserve">To note the minutes of the Tourism Partnership </w:t>
            </w:r>
            <w:r w:rsidR="00302523" w:rsidRPr="00302523">
              <w:rPr>
                <w:rFonts w:asciiTheme="minorHAnsi" w:hAnsiTheme="minorHAnsi"/>
                <w:sz w:val="22"/>
                <w:szCs w:val="22"/>
              </w:rPr>
              <w:t>in November 2016 and February 2017.</w:t>
            </w:r>
          </w:p>
        </w:tc>
        <w:tc>
          <w:tcPr>
            <w:tcW w:w="2693" w:type="dxa"/>
          </w:tcPr>
          <w:p w:rsidR="00F85E86" w:rsidRDefault="00F85E86" w:rsidP="009438B9">
            <w:pPr>
              <w:rPr>
                <w:rFonts w:ascii="Calibri" w:hAnsi="Calibri"/>
                <w:sz w:val="22"/>
                <w:szCs w:val="22"/>
              </w:rPr>
            </w:pPr>
            <w:r>
              <w:rPr>
                <w:rFonts w:ascii="Calibri" w:hAnsi="Calibri"/>
                <w:sz w:val="22"/>
                <w:szCs w:val="22"/>
              </w:rPr>
              <w:t>Enclosure</w:t>
            </w:r>
          </w:p>
        </w:tc>
      </w:tr>
      <w:tr w:rsidR="009438B9" w:rsidRPr="00B54585" w:rsidTr="00DD323F">
        <w:trPr>
          <w:trHeight w:val="576"/>
        </w:trPr>
        <w:tc>
          <w:tcPr>
            <w:tcW w:w="475" w:type="dxa"/>
          </w:tcPr>
          <w:p w:rsidR="009438B9" w:rsidRPr="00302523" w:rsidRDefault="004352B6" w:rsidP="009438B9">
            <w:pPr>
              <w:rPr>
                <w:rFonts w:asciiTheme="minorHAnsi" w:hAnsiTheme="minorHAnsi"/>
                <w:sz w:val="22"/>
                <w:szCs w:val="22"/>
              </w:rPr>
            </w:pPr>
            <w:r>
              <w:rPr>
                <w:rFonts w:asciiTheme="minorHAnsi" w:hAnsiTheme="minorHAnsi"/>
                <w:sz w:val="22"/>
                <w:szCs w:val="22"/>
              </w:rPr>
              <w:t>8</w:t>
            </w:r>
          </w:p>
        </w:tc>
        <w:tc>
          <w:tcPr>
            <w:tcW w:w="6897" w:type="dxa"/>
          </w:tcPr>
          <w:p w:rsidR="009438B9" w:rsidRPr="00302523" w:rsidRDefault="00302523" w:rsidP="00302523">
            <w:pPr>
              <w:pStyle w:val="ListParagraph"/>
              <w:spacing w:after="200" w:line="276" w:lineRule="auto"/>
              <w:ind w:left="0"/>
              <w:contextualSpacing/>
              <w:rPr>
                <w:rFonts w:asciiTheme="minorHAnsi" w:hAnsiTheme="minorHAnsi"/>
                <w:sz w:val="22"/>
                <w:szCs w:val="22"/>
              </w:rPr>
            </w:pPr>
            <w:r w:rsidRPr="00302523">
              <w:rPr>
                <w:rFonts w:asciiTheme="minorHAnsi" w:hAnsiTheme="minorHAnsi"/>
                <w:sz w:val="22"/>
                <w:szCs w:val="22"/>
              </w:rPr>
              <w:t xml:space="preserve">To consider whether the use of </w:t>
            </w:r>
            <w:hyperlink r:id="rId9" w:history="1">
              <w:r w:rsidRPr="00302523">
                <w:rPr>
                  <w:rFonts w:asciiTheme="minorHAnsi" w:hAnsiTheme="minorHAnsi" w:cs="Arial"/>
                  <w:b/>
                  <w:iCs/>
                  <w:sz w:val="22"/>
                  <w:szCs w:val="22"/>
                  <w:shd w:val="clear" w:color="auto" w:fill="FFFFFF"/>
                  <w:lang w:eastAsia="en-GB"/>
                </w:rPr>
                <w:t>glyphosate</w:t>
              </w:r>
            </w:hyperlink>
            <w:r w:rsidRPr="00302523">
              <w:rPr>
                <w:rFonts w:asciiTheme="minorHAnsi" w:hAnsiTheme="minorHAnsi"/>
                <w:bCs w:val="0"/>
                <w:sz w:val="22"/>
                <w:szCs w:val="22"/>
                <w:lang w:eastAsia="en-GB"/>
              </w:rPr>
              <w:t xml:space="preserve"> should be banned from all future grounds maintenance contracts.</w:t>
            </w:r>
          </w:p>
        </w:tc>
        <w:tc>
          <w:tcPr>
            <w:tcW w:w="2693" w:type="dxa"/>
          </w:tcPr>
          <w:p w:rsidR="009438B9" w:rsidRDefault="009438B9" w:rsidP="009438B9">
            <w:pPr>
              <w:rPr>
                <w:rFonts w:ascii="Calibri" w:hAnsi="Calibri"/>
                <w:sz w:val="22"/>
                <w:szCs w:val="22"/>
              </w:rPr>
            </w:pPr>
          </w:p>
        </w:tc>
      </w:tr>
      <w:tr w:rsidR="009438B9" w:rsidRPr="00B54585" w:rsidTr="000C6B0A">
        <w:tc>
          <w:tcPr>
            <w:tcW w:w="475" w:type="dxa"/>
          </w:tcPr>
          <w:p w:rsidR="009438B9" w:rsidRDefault="004352B6" w:rsidP="009438B9">
            <w:pPr>
              <w:rPr>
                <w:rFonts w:ascii="Calibri" w:hAnsi="Calibri"/>
                <w:sz w:val="22"/>
                <w:szCs w:val="22"/>
              </w:rPr>
            </w:pPr>
            <w:r>
              <w:rPr>
                <w:rFonts w:ascii="Calibri" w:hAnsi="Calibri"/>
                <w:sz w:val="22"/>
                <w:szCs w:val="22"/>
              </w:rPr>
              <w:t>9</w:t>
            </w:r>
          </w:p>
        </w:tc>
        <w:tc>
          <w:tcPr>
            <w:tcW w:w="6897" w:type="dxa"/>
          </w:tcPr>
          <w:p w:rsidR="0036484D" w:rsidRDefault="0036484D" w:rsidP="004103C7">
            <w:pPr>
              <w:rPr>
                <w:rFonts w:ascii="Calibri" w:hAnsi="Calibri"/>
                <w:sz w:val="22"/>
                <w:szCs w:val="22"/>
              </w:rPr>
            </w:pPr>
            <w:r>
              <w:rPr>
                <w:rFonts w:ascii="Calibri" w:hAnsi="Calibri"/>
                <w:sz w:val="22"/>
                <w:szCs w:val="22"/>
              </w:rPr>
              <w:t>To discuss an item referred from the November Full Council meeting:</w:t>
            </w:r>
          </w:p>
          <w:p w:rsidR="009438B9" w:rsidRPr="00660738" w:rsidRDefault="0036484D" w:rsidP="0036484D">
            <w:pPr>
              <w:rPr>
                <w:rFonts w:ascii="Calibri" w:hAnsi="Calibri"/>
                <w:sz w:val="22"/>
                <w:szCs w:val="22"/>
              </w:rPr>
            </w:pPr>
            <w:r>
              <w:rPr>
                <w:rFonts w:ascii="Calibri" w:hAnsi="Calibri"/>
                <w:sz w:val="22"/>
                <w:szCs w:val="22"/>
              </w:rPr>
              <w:t>“</w:t>
            </w:r>
            <w:r w:rsidR="004103C7" w:rsidRPr="004103C7">
              <w:rPr>
                <w:rFonts w:ascii="Calibri" w:hAnsi="Calibri"/>
                <w:sz w:val="22"/>
                <w:szCs w:val="22"/>
              </w:rPr>
              <w:t>Totnes Town Council will support the designation of the Civic Square/market area and Heath’s Garden as an Asset of Community Value and will investigate leasing or transferring the ownership of these areas together with the car parks within the T3 site from SHDC to Totnes Town Council subject to budget being made available. This item will also be placed on the next Operations Committee agenda to consider the financial implications of such a decision.</w:t>
            </w:r>
            <w:r>
              <w:rPr>
                <w:rFonts w:ascii="Calibri" w:hAnsi="Calibri"/>
                <w:sz w:val="22"/>
                <w:szCs w:val="22"/>
              </w:rPr>
              <w:t>”</w:t>
            </w:r>
          </w:p>
        </w:tc>
        <w:tc>
          <w:tcPr>
            <w:tcW w:w="2693" w:type="dxa"/>
          </w:tcPr>
          <w:p w:rsidR="009438B9" w:rsidRDefault="009438B9" w:rsidP="009438B9">
            <w:pPr>
              <w:rPr>
                <w:rFonts w:ascii="Calibri" w:hAnsi="Calibri"/>
                <w:sz w:val="22"/>
                <w:szCs w:val="22"/>
              </w:rPr>
            </w:pPr>
          </w:p>
        </w:tc>
      </w:tr>
      <w:tr w:rsidR="00ED4CB8" w:rsidRPr="00B54585" w:rsidTr="000C6B0A">
        <w:tc>
          <w:tcPr>
            <w:tcW w:w="475" w:type="dxa"/>
          </w:tcPr>
          <w:p w:rsidR="00ED4CB8" w:rsidRDefault="004352B6" w:rsidP="009438B9">
            <w:pPr>
              <w:rPr>
                <w:rFonts w:ascii="Calibri" w:hAnsi="Calibri"/>
                <w:sz w:val="22"/>
                <w:szCs w:val="22"/>
              </w:rPr>
            </w:pPr>
            <w:r>
              <w:rPr>
                <w:rFonts w:ascii="Calibri" w:hAnsi="Calibri"/>
                <w:sz w:val="22"/>
                <w:szCs w:val="22"/>
              </w:rPr>
              <w:t>10</w:t>
            </w:r>
          </w:p>
        </w:tc>
        <w:tc>
          <w:tcPr>
            <w:tcW w:w="6897" w:type="dxa"/>
          </w:tcPr>
          <w:p w:rsidR="00557866" w:rsidRDefault="00F85E86" w:rsidP="00557866">
            <w:pPr>
              <w:rPr>
                <w:rFonts w:ascii="Calibri" w:hAnsi="Calibri"/>
                <w:sz w:val="22"/>
                <w:szCs w:val="22"/>
              </w:rPr>
            </w:pPr>
            <w:r>
              <w:rPr>
                <w:rFonts w:ascii="Calibri" w:hAnsi="Calibri"/>
                <w:sz w:val="22"/>
                <w:szCs w:val="22"/>
              </w:rPr>
              <w:t>To note the decision following the consultation about public telephone boxes:</w:t>
            </w:r>
          </w:p>
          <w:p w:rsidR="00F85E86" w:rsidRDefault="00F85E86" w:rsidP="00557866">
            <w:pPr>
              <w:rPr>
                <w:rFonts w:ascii="Calibri" w:hAnsi="Calibri"/>
                <w:sz w:val="22"/>
                <w:szCs w:val="22"/>
              </w:rPr>
            </w:pPr>
            <w:r>
              <w:rPr>
                <w:rFonts w:ascii="Calibri" w:hAnsi="Calibri"/>
                <w:sz w:val="22"/>
                <w:szCs w:val="22"/>
              </w:rPr>
              <w:t xml:space="preserve">Westonfields, Totnes – no objections to removal </w:t>
            </w:r>
          </w:p>
          <w:p w:rsidR="00F85E86" w:rsidRDefault="00F85E86" w:rsidP="00557866">
            <w:pPr>
              <w:rPr>
                <w:rFonts w:ascii="Calibri" w:hAnsi="Calibri"/>
                <w:sz w:val="22"/>
                <w:szCs w:val="22"/>
              </w:rPr>
            </w:pPr>
            <w:r>
              <w:rPr>
                <w:rFonts w:ascii="Calibri" w:hAnsi="Calibri"/>
                <w:sz w:val="22"/>
                <w:szCs w:val="22"/>
              </w:rPr>
              <w:t>Opp Cemetery Lodge, Plymouth – objections made to removal</w:t>
            </w:r>
          </w:p>
        </w:tc>
        <w:tc>
          <w:tcPr>
            <w:tcW w:w="2693" w:type="dxa"/>
          </w:tcPr>
          <w:p w:rsidR="00ED4CB8" w:rsidRDefault="00ED4CB8" w:rsidP="009438B9">
            <w:pPr>
              <w:rPr>
                <w:rFonts w:ascii="Calibri" w:hAnsi="Calibri"/>
                <w:sz w:val="22"/>
                <w:szCs w:val="22"/>
              </w:rPr>
            </w:pPr>
          </w:p>
        </w:tc>
      </w:tr>
      <w:tr w:rsidR="009438B9" w:rsidRPr="00B54585" w:rsidTr="000C6B0A">
        <w:trPr>
          <w:trHeight w:val="403"/>
        </w:trPr>
        <w:tc>
          <w:tcPr>
            <w:tcW w:w="475" w:type="dxa"/>
          </w:tcPr>
          <w:p w:rsidR="009438B9" w:rsidRDefault="00F85E86" w:rsidP="00557866">
            <w:pPr>
              <w:rPr>
                <w:rFonts w:ascii="Calibri" w:hAnsi="Calibri"/>
                <w:sz w:val="22"/>
                <w:szCs w:val="22"/>
              </w:rPr>
            </w:pPr>
            <w:r>
              <w:rPr>
                <w:rFonts w:ascii="Calibri" w:hAnsi="Calibri"/>
                <w:sz w:val="22"/>
                <w:szCs w:val="22"/>
              </w:rPr>
              <w:t>1</w:t>
            </w:r>
            <w:r w:rsidR="004352B6">
              <w:rPr>
                <w:rFonts w:ascii="Calibri" w:hAnsi="Calibri"/>
                <w:sz w:val="22"/>
                <w:szCs w:val="22"/>
              </w:rPr>
              <w:t>1</w:t>
            </w:r>
          </w:p>
        </w:tc>
        <w:tc>
          <w:tcPr>
            <w:tcW w:w="6897" w:type="dxa"/>
          </w:tcPr>
          <w:p w:rsidR="009438B9" w:rsidRPr="00052661" w:rsidRDefault="00ED4CB8" w:rsidP="00302523">
            <w:pPr>
              <w:pStyle w:val="ListParagraph"/>
              <w:spacing w:after="200" w:line="276" w:lineRule="auto"/>
              <w:ind w:left="0"/>
              <w:contextualSpacing/>
              <w:rPr>
                <w:rFonts w:ascii="Calibri" w:hAnsi="Calibri"/>
                <w:sz w:val="22"/>
                <w:szCs w:val="22"/>
              </w:rPr>
            </w:pPr>
            <w:r>
              <w:rPr>
                <w:rFonts w:ascii="Calibri" w:hAnsi="Calibri"/>
                <w:sz w:val="22"/>
                <w:szCs w:val="22"/>
              </w:rPr>
              <w:t xml:space="preserve">To </w:t>
            </w:r>
            <w:r w:rsidR="0082440F">
              <w:rPr>
                <w:rFonts w:ascii="Calibri" w:hAnsi="Calibri"/>
                <w:sz w:val="22"/>
                <w:szCs w:val="22"/>
              </w:rPr>
              <w:t>note the date of the next meeting on</w:t>
            </w:r>
            <w:r w:rsidR="0036484D">
              <w:rPr>
                <w:rFonts w:ascii="Calibri" w:hAnsi="Calibri"/>
                <w:sz w:val="22"/>
                <w:szCs w:val="22"/>
              </w:rPr>
              <w:t xml:space="preserve"> </w:t>
            </w:r>
            <w:r w:rsidR="0036484D" w:rsidRPr="00D246D4">
              <w:rPr>
                <w:rFonts w:ascii="Calibri" w:hAnsi="Calibri"/>
                <w:b/>
                <w:sz w:val="22"/>
                <w:szCs w:val="22"/>
              </w:rPr>
              <w:t>Monday 2</w:t>
            </w:r>
            <w:r w:rsidR="00302523">
              <w:rPr>
                <w:rFonts w:ascii="Calibri" w:hAnsi="Calibri"/>
                <w:b/>
                <w:sz w:val="22"/>
                <w:szCs w:val="22"/>
              </w:rPr>
              <w:t>7</w:t>
            </w:r>
            <w:r w:rsidR="0036484D" w:rsidRPr="00D246D4">
              <w:rPr>
                <w:rFonts w:ascii="Calibri" w:hAnsi="Calibri"/>
                <w:b/>
                <w:sz w:val="22"/>
                <w:szCs w:val="22"/>
                <w:vertAlign w:val="superscript"/>
              </w:rPr>
              <w:t>th</w:t>
            </w:r>
            <w:r w:rsidR="00302523">
              <w:rPr>
                <w:rFonts w:ascii="Calibri" w:hAnsi="Calibri"/>
                <w:b/>
                <w:sz w:val="22"/>
                <w:szCs w:val="22"/>
              </w:rPr>
              <w:t xml:space="preserve"> March</w:t>
            </w:r>
            <w:r w:rsidR="0036484D" w:rsidRPr="00D246D4">
              <w:rPr>
                <w:rFonts w:ascii="Calibri" w:hAnsi="Calibri"/>
                <w:b/>
                <w:sz w:val="22"/>
                <w:szCs w:val="22"/>
              </w:rPr>
              <w:t xml:space="preserve"> 2017</w:t>
            </w:r>
            <w:r w:rsidR="0082440F">
              <w:rPr>
                <w:rFonts w:ascii="Calibri" w:hAnsi="Calibri"/>
                <w:sz w:val="22"/>
                <w:szCs w:val="22"/>
              </w:rPr>
              <w:t xml:space="preserve"> at 3pm. </w:t>
            </w:r>
            <w:r w:rsidR="009438B9">
              <w:rPr>
                <w:rFonts w:ascii="Calibri" w:hAnsi="Calibri"/>
                <w:b/>
                <w:sz w:val="22"/>
                <w:szCs w:val="22"/>
              </w:rPr>
              <w:t xml:space="preserve"> </w:t>
            </w:r>
            <w:r w:rsidR="009438B9">
              <w:rPr>
                <w:rFonts w:ascii="Calibri" w:hAnsi="Calibri"/>
                <w:sz w:val="22"/>
                <w:szCs w:val="22"/>
              </w:rPr>
              <w:t xml:space="preserve"> </w:t>
            </w:r>
          </w:p>
        </w:tc>
        <w:tc>
          <w:tcPr>
            <w:tcW w:w="2693" w:type="dxa"/>
          </w:tcPr>
          <w:p w:rsidR="009438B9" w:rsidRDefault="009438B9" w:rsidP="009438B9">
            <w:pPr>
              <w:rPr>
                <w:rFonts w:ascii="Calibri" w:hAnsi="Calibri"/>
                <w:sz w:val="22"/>
                <w:szCs w:val="22"/>
              </w:rPr>
            </w:pPr>
          </w:p>
        </w:tc>
      </w:tr>
    </w:tbl>
    <w:p w:rsidR="00AD4BFF" w:rsidRDefault="004352B6" w:rsidP="003751EA">
      <w:pPr>
        <w:ind w:left="-709"/>
        <w:rPr>
          <w:rFonts w:ascii="Calibri" w:hAnsi="Calibri"/>
          <w:sz w:val="22"/>
          <w:szCs w:val="22"/>
        </w:rPr>
      </w:pPr>
      <w:r>
        <w:rPr>
          <w:rFonts w:ascii="Calibri" w:hAnsi="Calibri"/>
          <w:sz w:val="22"/>
          <w:szCs w:val="22"/>
        </w:rPr>
        <w:t>Catherine Marlton</w:t>
      </w:r>
    </w:p>
    <w:p w:rsidR="00AD4BFF" w:rsidRDefault="00AD4BFF" w:rsidP="003751EA">
      <w:pPr>
        <w:ind w:left="-709"/>
        <w:rPr>
          <w:rFonts w:ascii="Calibri" w:hAnsi="Calibri"/>
          <w:sz w:val="22"/>
          <w:szCs w:val="22"/>
        </w:rPr>
      </w:pPr>
    </w:p>
    <w:p w:rsidR="003751EA" w:rsidRDefault="003751EA" w:rsidP="003751EA">
      <w:pPr>
        <w:ind w:left="-709"/>
        <w:rPr>
          <w:rFonts w:ascii="Calibri" w:hAnsi="Calibri"/>
          <w:sz w:val="22"/>
          <w:szCs w:val="22"/>
        </w:rPr>
      </w:pPr>
    </w:p>
    <w:p w:rsidR="00D94378" w:rsidRDefault="004352B6">
      <w:pPr>
        <w:ind w:left="-709"/>
        <w:rPr>
          <w:rFonts w:ascii="Calibri" w:hAnsi="Calibri"/>
          <w:sz w:val="22"/>
          <w:szCs w:val="22"/>
        </w:rPr>
      </w:pPr>
      <w:r>
        <w:rPr>
          <w:rFonts w:ascii="Calibri" w:hAnsi="Calibri"/>
          <w:sz w:val="22"/>
          <w:szCs w:val="22"/>
        </w:rPr>
        <w:t xml:space="preserve">Deputy </w:t>
      </w:r>
      <w:r w:rsidR="00AD4BFF">
        <w:rPr>
          <w:rFonts w:ascii="Calibri" w:hAnsi="Calibri"/>
          <w:sz w:val="22"/>
          <w:szCs w:val="22"/>
        </w:rPr>
        <w:t xml:space="preserve">Town Clerk </w:t>
      </w:r>
    </w:p>
    <w:sectPr w:rsidR="00D94378" w:rsidSect="000F319A">
      <w:pgSz w:w="11906" w:h="16838"/>
      <w:pgMar w:top="1440" w:right="1797" w:bottom="28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B06" w:rsidRDefault="00F17B06" w:rsidP="00AA7B3E">
      <w:r>
        <w:separator/>
      </w:r>
    </w:p>
  </w:endnote>
  <w:endnote w:type="continuationSeparator" w:id="0">
    <w:p w:rsidR="00F17B06" w:rsidRDefault="00F17B06"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B06" w:rsidRDefault="00F17B06" w:rsidP="00AA7B3E">
      <w:r>
        <w:separator/>
      </w:r>
    </w:p>
  </w:footnote>
  <w:footnote w:type="continuationSeparator" w:id="0">
    <w:p w:rsidR="00F17B06" w:rsidRDefault="00F17B06" w:rsidP="00AA7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919"/>
    <w:multiLevelType w:val="multilevel"/>
    <w:tmpl w:val="58BEFF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452308"/>
    <w:multiLevelType w:val="hybridMultilevel"/>
    <w:tmpl w:val="675E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501DE"/>
    <w:multiLevelType w:val="hybridMultilevel"/>
    <w:tmpl w:val="89C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B43E8"/>
    <w:multiLevelType w:val="hybridMultilevel"/>
    <w:tmpl w:val="A724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22092"/>
    <w:multiLevelType w:val="hybridMultilevel"/>
    <w:tmpl w:val="70F2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70953"/>
    <w:multiLevelType w:val="hybridMultilevel"/>
    <w:tmpl w:val="D0DE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514EA"/>
    <w:multiLevelType w:val="hybridMultilevel"/>
    <w:tmpl w:val="38AC9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46D7669"/>
    <w:multiLevelType w:val="hybridMultilevel"/>
    <w:tmpl w:val="C2501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083B46"/>
    <w:multiLevelType w:val="hybridMultilevel"/>
    <w:tmpl w:val="1966E60A"/>
    <w:lvl w:ilvl="0" w:tplc="143EDB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167047"/>
    <w:multiLevelType w:val="hybridMultilevel"/>
    <w:tmpl w:val="5B76317A"/>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0" w15:restartNumberingAfterBreak="0">
    <w:nsid w:val="62702BC5"/>
    <w:multiLevelType w:val="hybridMultilevel"/>
    <w:tmpl w:val="9BA8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6E0304"/>
    <w:multiLevelType w:val="hybridMultilevel"/>
    <w:tmpl w:val="C716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F03C1C"/>
    <w:multiLevelType w:val="hybridMultilevel"/>
    <w:tmpl w:val="5C72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9D260F"/>
    <w:multiLevelType w:val="hybridMultilevel"/>
    <w:tmpl w:val="A31E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B82CCD"/>
    <w:multiLevelType w:val="hybridMultilevel"/>
    <w:tmpl w:val="F79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357BD3"/>
    <w:multiLevelType w:val="hybridMultilevel"/>
    <w:tmpl w:val="6690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FF4B8C"/>
    <w:multiLevelType w:val="hybridMultilevel"/>
    <w:tmpl w:val="EB222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A41604B"/>
    <w:multiLevelType w:val="hybridMultilevel"/>
    <w:tmpl w:val="DCE8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64AE5"/>
    <w:multiLevelType w:val="hybridMultilevel"/>
    <w:tmpl w:val="1386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7D5EC0"/>
    <w:multiLevelType w:val="multilevel"/>
    <w:tmpl w:val="AD8C67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2"/>
  </w:num>
  <w:num w:numId="3">
    <w:abstractNumId w:val="12"/>
  </w:num>
  <w:num w:numId="4">
    <w:abstractNumId w:val="4"/>
  </w:num>
  <w:num w:numId="5">
    <w:abstractNumId w:val="8"/>
  </w:num>
  <w:num w:numId="6">
    <w:abstractNumId w:val="6"/>
  </w:num>
  <w:num w:numId="7">
    <w:abstractNumId w:val="17"/>
  </w:num>
  <w:num w:numId="8">
    <w:abstractNumId w:val="5"/>
  </w:num>
  <w:num w:numId="9">
    <w:abstractNumId w:val="13"/>
  </w:num>
  <w:num w:numId="10">
    <w:abstractNumId w:val="14"/>
  </w:num>
  <w:num w:numId="11">
    <w:abstractNumId w:val="11"/>
  </w:num>
  <w:num w:numId="12">
    <w:abstractNumId w:val="10"/>
  </w:num>
  <w:num w:numId="13">
    <w:abstractNumId w:val="7"/>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
  </w:num>
  <w:num w:numId="18">
    <w:abstractNumId w:val="9"/>
  </w:num>
  <w:num w:numId="19">
    <w:abstractNumId w:val="1"/>
  </w:num>
  <w:num w:numId="20">
    <w:abstractNumId w:val="1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81"/>
    <w:rsid w:val="00000883"/>
    <w:rsid w:val="00005211"/>
    <w:rsid w:val="000057C1"/>
    <w:rsid w:val="00016CE5"/>
    <w:rsid w:val="00024205"/>
    <w:rsid w:val="00035300"/>
    <w:rsid w:val="00042DF3"/>
    <w:rsid w:val="000444C9"/>
    <w:rsid w:val="0005197C"/>
    <w:rsid w:val="00052661"/>
    <w:rsid w:val="00057663"/>
    <w:rsid w:val="00064A2C"/>
    <w:rsid w:val="00065FC2"/>
    <w:rsid w:val="00070BE0"/>
    <w:rsid w:val="0007531C"/>
    <w:rsid w:val="000853A8"/>
    <w:rsid w:val="000863A5"/>
    <w:rsid w:val="000876E5"/>
    <w:rsid w:val="00091F85"/>
    <w:rsid w:val="0009216A"/>
    <w:rsid w:val="0009277A"/>
    <w:rsid w:val="00093767"/>
    <w:rsid w:val="00094E3D"/>
    <w:rsid w:val="00095639"/>
    <w:rsid w:val="000A154E"/>
    <w:rsid w:val="000A3181"/>
    <w:rsid w:val="000B13D7"/>
    <w:rsid w:val="000B6731"/>
    <w:rsid w:val="000B764F"/>
    <w:rsid w:val="000C09DA"/>
    <w:rsid w:val="000C511A"/>
    <w:rsid w:val="000C5790"/>
    <w:rsid w:val="000C6B0A"/>
    <w:rsid w:val="000D3115"/>
    <w:rsid w:val="000D33A5"/>
    <w:rsid w:val="000D7BFE"/>
    <w:rsid w:val="000E20F8"/>
    <w:rsid w:val="000E523B"/>
    <w:rsid w:val="000E6569"/>
    <w:rsid w:val="000E6BEC"/>
    <w:rsid w:val="000F319A"/>
    <w:rsid w:val="000F4FD3"/>
    <w:rsid w:val="000F6786"/>
    <w:rsid w:val="000F6F3F"/>
    <w:rsid w:val="00103811"/>
    <w:rsid w:val="001050E0"/>
    <w:rsid w:val="00105DBC"/>
    <w:rsid w:val="00111453"/>
    <w:rsid w:val="0011168B"/>
    <w:rsid w:val="001243C5"/>
    <w:rsid w:val="001307A0"/>
    <w:rsid w:val="00130B6A"/>
    <w:rsid w:val="001325AC"/>
    <w:rsid w:val="00134647"/>
    <w:rsid w:val="001348A1"/>
    <w:rsid w:val="001410AE"/>
    <w:rsid w:val="00141756"/>
    <w:rsid w:val="001631B7"/>
    <w:rsid w:val="00164BF7"/>
    <w:rsid w:val="00165BC0"/>
    <w:rsid w:val="00171BA0"/>
    <w:rsid w:val="0017426D"/>
    <w:rsid w:val="00175D94"/>
    <w:rsid w:val="001804C3"/>
    <w:rsid w:val="00180630"/>
    <w:rsid w:val="00184D5E"/>
    <w:rsid w:val="00185D25"/>
    <w:rsid w:val="00187E81"/>
    <w:rsid w:val="0019777D"/>
    <w:rsid w:val="001A326E"/>
    <w:rsid w:val="001B0D94"/>
    <w:rsid w:val="001B13BA"/>
    <w:rsid w:val="001B634A"/>
    <w:rsid w:val="001C0294"/>
    <w:rsid w:val="001D485F"/>
    <w:rsid w:val="001D5C3A"/>
    <w:rsid w:val="001E758C"/>
    <w:rsid w:val="001F1C67"/>
    <w:rsid w:val="001F2221"/>
    <w:rsid w:val="00202853"/>
    <w:rsid w:val="002040F0"/>
    <w:rsid w:val="00214DDD"/>
    <w:rsid w:val="002201A9"/>
    <w:rsid w:val="002261C2"/>
    <w:rsid w:val="00240CD1"/>
    <w:rsid w:val="00253ED8"/>
    <w:rsid w:val="00254630"/>
    <w:rsid w:val="00255EF3"/>
    <w:rsid w:val="00261A9B"/>
    <w:rsid w:val="00264850"/>
    <w:rsid w:val="002651F4"/>
    <w:rsid w:val="002667E6"/>
    <w:rsid w:val="0026731A"/>
    <w:rsid w:val="002759C8"/>
    <w:rsid w:val="00280C2C"/>
    <w:rsid w:val="002815FA"/>
    <w:rsid w:val="002A0E8A"/>
    <w:rsid w:val="002A3437"/>
    <w:rsid w:val="002A6552"/>
    <w:rsid w:val="002A7D7E"/>
    <w:rsid w:val="002B0A30"/>
    <w:rsid w:val="002B0FDE"/>
    <w:rsid w:val="002B596F"/>
    <w:rsid w:val="002C12B3"/>
    <w:rsid w:val="002C1589"/>
    <w:rsid w:val="002C51B9"/>
    <w:rsid w:val="002C5BB4"/>
    <w:rsid w:val="002D3819"/>
    <w:rsid w:val="002D413D"/>
    <w:rsid w:val="002F2E2E"/>
    <w:rsid w:val="002F4491"/>
    <w:rsid w:val="002F6725"/>
    <w:rsid w:val="00301080"/>
    <w:rsid w:val="00302523"/>
    <w:rsid w:val="003034E8"/>
    <w:rsid w:val="00306D57"/>
    <w:rsid w:val="00312361"/>
    <w:rsid w:val="003129D6"/>
    <w:rsid w:val="00313C41"/>
    <w:rsid w:val="00315171"/>
    <w:rsid w:val="00321DDC"/>
    <w:rsid w:val="003221C1"/>
    <w:rsid w:val="00322CBE"/>
    <w:rsid w:val="003254F4"/>
    <w:rsid w:val="00325FF7"/>
    <w:rsid w:val="003268C2"/>
    <w:rsid w:val="0032719C"/>
    <w:rsid w:val="00330416"/>
    <w:rsid w:val="00330920"/>
    <w:rsid w:val="00331B5A"/>
    <w:rsid w:val="00332621"/>
    <w:rsid w:val="00335075"/>
    <w:rsid w:val="00342D66"/>
    <w:rsid w:val="00343D82"/>
    <w:rsid w:val="0035285F"/>
    <w:rsid w:val="00352C13"/>
    <w:rsid w:val="00356D49"/>
    <w:rsid w:val="00360B70"/>
    <w:rsid w:val="0036484D"/>
    <w:rsid w:val="00371646"/>
    <w:rsid w:val="003733C5"/>
    <w:rsid w:val="003751EA"/>
    <w:rsid w:val="00376602"/>
    <w:rsid w:val="00377367"/>
    <w:rsid w:val="003829E3"/>
    <w:rsid w:val="0038699C"/>
    <w:rsid w:val="003876AD"/>
    <w:rsid w:val="003904F8"/>
    <w:rsid w:val="00395468"/>
    <w:rsid w:val="003A58F8"/>
    <w:rsid w:val="003A5BEA"/>
    <w:rsid w:val="003B6AC4"/>
    <w:rsid w:val="003C27AE"/>
    <w:rsid w:val="003C39EA"/>
    <w:rsid w:val="003D0ACD"/>
    <w:rsid w:val="003D280C"/>
    <w:rsid w:val="003D2910"/>
    <w:rsid w:val="003D2E5A"/>
    <w:rsid w:val="003D3D67"/>
    <w:rsid w:val="003D47B2"/>
    <w:rsid w:val="003F1333"/>
    <w:rsid w:val="00406325"/>
    <w:rsid w:val="00407B38"/>
    <w:rsid w:val="004103C7"/>
    <w:rsid w:val="004167D3"/>
    <w:rsid w:val="00417033"/>
    <w:rsid w:val="00417462"/>
    <w:rsid w:val="00424FB9"/>
    <w:rsid w:val="004263BE"/>
    <w:rsid w:val="00427400"/>
    <w:rsid w:val="004306B2"/>
    <w:rsid w:val="00432820"/>
    <w:rsid w:val="004352B6"/>
    <w:rsid w:val="00435F87"/>
    <w:rsid w:val="0044062E"/>
    <w:rsid w:val="00446FC2"/>
    <w:rsid w:val="00451E52"/>
    <w:rsid w:val="004528B9"/>
    <w:rsid w:val="004609F1"/>
    <w:rsid w:val="004621DA"/>
    <w:rsid w:val="004647F4"/>
    <w:rsid w:val="00465C44"/>
    <w:rsid w:val="0047152D"/>
    <w:rsid w:val="00471C5C"/>
    <w:rsid w:val="00475875"/>
    <w:rsid w:val="00486628"/>
    <w:rsid w:val="004A7AB4"/>
    <w:rsid w:val="004B4C5F"/>
    <w:rsid w:val="004C3478"/>
    <w:rsid w:val="004C4534"/>
    <w:rsid w:val="004D3CC9"/>
    <w:rsid w:val="004E0688"/>
    <w:rsid w:val="004E1139"/>
    <w:rsid w:val="004E2D51"/>
    <w:rsid w:val="004E3478"/>
    <w:rsid w:val="004E48DB"/>
    <w:rsid w:val="004E62B3"/>
    <w:rsid w:val="00511D68"/>
    <w:rsid w:val="0052367F"/>
    <w:rsid w:val="005245D7"/>
    <w:rsid w:val="005259D1"/>
    <w:rsid w:val="00527F3F"/>
    <w:rsid w:val="00536C59"/>
    <w:rsid w:val="00545590"/>
    <w:rsid w:val="00545D42"/>
    <w:rsid w:val="00557866"/>
    <w:rsid w:val="0056059F"/>
    <w:rsid w:val="005615AA"/>
    <w:rsid w:val="00561812"/>
    <w:rsid w:val="00562BD9"/>
    <w:rsid w:val="005712FB"/>
    <w:rsid w:val="0057410F"/>
    <w:rsid w:val="00583496"/>
    <w:rsid w:val="00592CE7"/>
    <w:rsid w:val="005974CD"/>
    <w:rsid w:val="005A6547"/>
    <w:rsid w:val="005B51D6"/>
    <w:rsid w:val="005C2CB3"/>
    <w:rsid w:val="005C49C7"/>
    <w:rsid w:val="005D188C"/>
    <w:rsid w:val="005D502D"/>
    <w:rsid w:val="005D6874"/>
    <w:rsid w:val="005E2B3D"/>
    <w:rsid w:val="005E5421"/>
    <w:rsid w:val="005F2641"/>
    <w:rsid w:val="005F2CF6"/>
    <w:rsid w:val="005F7961"/>
    <w:rsid w:val="005F7E1A"/>
    <w:rsid w:val="00603F52"/>
    <w:rsid w:val="0060517E"/>
    <w:rsid w:val="0061621A"/>
    <w:rsid w:val="0062358F"/>
    <w:rsid w:val="00624981"/>
    <w:rsid w:val="00626181"/>
    <w:rsid w:val="00626E5F"/>
    <w:rsid w:val="00635E5E"/>
    <w:rsid w:val="00650D07"/>
    <w:rsid w:val="0065494C"/>
    <w:rsid w:val="00657639"/>
    <w:rsid w:val="00660738"/>
    <w:rsid w:val="00660849"/>
    <w:rsid w:val="0066417C"/>
    <w:rsid w:val="00682B8D"/>
    <w:rsid w:val="00684654"/>
    <w:rsid w:val="006870B6"/>
    <w:rsid w:val="00687166"/>
    <w:rsid w:val="00691017"/>
    <w:rsid w:val="0069279A"/>
    <w:rsid w:val="006928D2"/>
    <w:rsid w:val="006940AA"/>
    <w:rsid w:val="00694311"/>
    <w:rsid w:val="00695A28"/>
    <w:rsid w:val="00697992"/>
    <w:rsid w:val="00697F56"/>
    <w:rsid w:val="006A0893"/>
    <w:rsid w:val="006A1EE4"/>
    <w:rsid w:val="006A6119"/>
    <w:rsid w:val="006B4D2E"/>
    <w:rsid w:val="006C5AA5"/>
    <w:rsid w:val="006C6A31"/>
    <w:rsid w:val="006D3E34"/>
    <w:rsid w:val="006E012E"/>
    <w:rsid w:val="006E1DCE"/>
    <w:rsid w:val="006E5275"/>
    <w:rsid w:val="006F0CA3"/>
    <w:rsid w:val="006F1CA5"/>
    <w:rsid w:val="006F1EDE"/>
    <w:rsid w:val="006F2573"/>
    <w:rsid w:val="006F29E1"/>
    <w:rsid w:val="00700BEB"/>
    <w:rsid w:val="007231A8"/>
    <w:rsid w:val="007369F6"/>
    <w:rsid w:val="00737419"/>
    <w:rsid w:val="00742265"/>
    <w:rsid w:val="0074460D"/>
    <w:rsid w:val="00747229"/>
    <w:rsid w:val="00750F99"/>
    <w:rsid w:val="00752A85"/>
    <w:rsid w:val="00761336"/>
    <w:rsid w:val="0076581C"/>
    <w:rsid w:val="00765F0F"/>
    <w:rsid w:val="00767021"/>
    <w:rsid w:val="0077074D"/>
    <w:rsid w:val="00776771"/>
    <w:rsid w:val="007767AE"/>
    <w:rsid w:val="0078315E"/>
    <w:rsid w:val="00790692"/>
    <w:rsid w:val="007973E6"/>
    <w:rsid w:val="007A01E5"/>
    <w:rsid w:val="007A0F6E"/>
    <w:rsid w:val="007B343B"/>
    <w:rsid w:val="007B4181"/>
    <w:rsid w:val="007C00AB"/>
    <w:rsid w:val="007C116E"/>
    <w:rsid w:val="007C1B89"/>
    <w:rsid w:val="007D2DC3"/>
    <w:rsid w:val="007D3C27"/>
    <w:rsid w:val="007D66FD"/>
    <w:rsid w:val="007E0CA4"/>
    <w:rsid w:val="007E1649"/>
    <w:rsid w:val="007F3803"/>
    <w:rsid w:val="007F3A28"/>
    <w:rsid w:val="007F45A3"/>
    <w:rsid w:val="007F5979"/>
    <w:rsid w:val="00800E95"/>
    <w:rsid w:val="00801355"/>
    <w:rsid w:val="0080470B"/>
    <w:rsid w:val="00805127"/>
    <w:rsid w:val="00817681"/>
    <w:rsid w:val="00821719"/>
    <w:rsid w:val="008219F9"/>
    <w:rsid w:val="00821A3A"/>
    <w:rsid w:val="00821B92"/>
    <w:rsid w:val="0082440F"/>
    <w:rsid w:val="00834E32"/>
    <w:rsid w:val="00842EF5"/>
    <w:rsid w:val="00846202"/>
    <w:rsid w:val="00847619"/>
    <w:rsid w:val="00850AAB"/>
    <w:rsid w:val="00850D84"/>
    <w:rsid w:val="00855DF0"/>
    <w:rsid w:val="00856AE1"/>
    <w:rsid w:val="008647DD"/>
    <w:rsid w:val="00877B58"/>
    <w:rsid w:val="008812F5"/>
    <w:rsid w:val="008815E4"/>
    <w:rsid w:val="0088502A"/>
    <w:rsid w:val="008906FC"/>
    <w:rsid w:val="00894BDB"/>
    <w:rsid w:val="008A0261"/>
    <w:rsid w:val="008A0C70"/>
    <w:rsid w:val="008A72CF"/>
    <w:rsid w:val="008B4827"/>
    <w:rsid w:val="008C2516"/>
    <w:rsid w:val="008D188C"/>
    <w:rsid w:val="008D2C02"/>
    <w:rsid w:val="008D3489"/>
    <w:rsid w:val="008D349E"/>
    <w:rsid w:val="008D4144"/>
    <w:rsid w:val="008E72C5"/>
    <w:rsid w:val="008F079B"/>
    <w:rsid w:val="008F2ACC"/>
    <w:rsid w:val="00900012"/>
    <w:rsid w:val="00900367"/>
    <w:rsid w:val="009008C1"/>
    <w:rsid w:val="00901384"/>
    <w:rsid w:val="00905154"/>
    <w:rsid w:val="00905580"/>
    <w:rsid w:val="009108A2"/>
    <w:rsid w:val="00911FEA"/>
    <w:rsid w:val="0091730B"/>
    <w:rsid w:val="00923D4D"/>
    <w:rsid w:val="00927B9A"/>
    <w:rsid w:val="0093006A"/>
    <w:rsid w:val="00934158"/>
    <w:rsid w:val="00942267"/>
    <w:rsid w:val="0094372B"/>
    <w:rsid w:val="009438B9"/>
    <w:rsid w:val="00945D4C"/>
    <w:rsid w:val="0095315E"/>
    <w:rsid w:val="0095342B"/>
    <w:rsid w:val="0095455B"/>
    <w:rsid w:val="0095601B"/>
    <w:rsid w:val="00956A38"/>
    <w:rsid w:val="00956F49"/>
    <w:rsid w:val="0095737A"/>
    <w:rsid w:val="00962EDC"/>
    <w:rsid w:val="00964892"/>
    <w:rsid w:val="00965F95"/>
    <w:rsid w:val="0097072B"/>
    <w:rsid w:val="00970A17"/>
    <w:rsid w:val="00973090"/>
    <w:rsid w:val="00985E97"/>
    <w:rsid w:val="00994624"/>
    <w:rsid w:val="009A1C72"/>
    <w:rsid w:val="009A579E"/>
    <w:rsid w:val="009A7D57"/>
    <w:rsid w:val="009B0B61"/>
    <w:rsid w:val="009C2E55"/>
    <w:rsid w:val="009C3936"/>
    <w:rsid w:val="009C50A6"/>
    <w:rsid w:val="009C6D48"/>
    <w:rsid w:val="009E4090"/>
    <w:rsid w:val="009F4027"/>
    <w:rsid w:val="009F4D08"/>
    <w:rsid w:val="00A0050E"/>
    <w:rsid w:val="00A011E4"/>
    <w:rsid w:val="00A011EC"/>
    <w:rsid w:val="00A039F9"/>
    <w:rsid w:val="00A07D72"/>
    <w:rsid w:val="00A115E3"/>
    <w:rsid w:val="00A1216E"/>
    <w:rsid w:val="00A24E31"/>
    <w:rsid w:val="00A2775E"/>
    <w:rsid w:val="00A462C2"/>
    <w:rsid w:val="00A465BF"/>
    <w:rsid w:val="00A54B04"/>
    <w:rsid w:val="00A56248"/>
    <w:rsid w:val="00A5761A"/>
    <w:rsid w:val="00A66196"/>
    <w:rsid w:val="00A66D02"/>
    <w:rsid w:val="00A7019D"/>
    <w:rsid w:val="00A77AC4"/>
    <w:rsid w:val="00A81AFC"/>
    <w:rsid w:val="00A81B17"/>
    <w:rsid w:val="00A842C9"/>
    <w:rsid w:val="00A84456"/>
    <w:rsid w:val="00A942FB"/>
    <w:rsid w:val="00AA0C5D"/>
    <w:rsid w:val="00AA7B3E"/>
    <w:rsid w:val="00AB0310"/>
    <w:rsid w:val="00AB08EB"/>
    <w:rsid w:val="00AC7631"/>
    <w:rsid w:val="00AD4BFF"/>
    <w:rsid w:val="00AD5F74"/>
    <w:rsid w:val="00AD6B8B"/>
    <w:rsid w:val="00AE1927"/>
    <w:rsid w:val="00AE23BD"/>
    <w:rsid w:val="00AE795B"/>
    <w:rsid w:val="00AF307A"/>
    <w:rsid w:val="00AF3D0D"/>
    <w:rsid w:val="00B02ACA"/>
    <w:rsid w:val="00B07141"/>
    <w:rsid w:val="00B11520"/>
    <w:rsid w:val="00B11A25"/>
    <w:rsid w:val="00B12A71"/>
    <w:rsid w:val="00B130C1"/>
    <w:rsid w:val="00B13E8B"/>
    <w:rsid w:val="00B22F67"/>
    <w:rsid w:val="00B23E1A"/>
    <w:rsid w:val="00B24927"/>
    <w:rsid w:val="00B24A16"/>
    <w:rsid w:val="00B326BD"/>
    <w:rsid w:val="00B34B3C"/>
    <w:rsid w:val="00B42879"/>
    <w:rsid w:val="00B43183"/>
    <w:rsid w:val="00B46BE1"/>
    <w:rsid w:val="00B5151E"/>
    <w:rsid w:val="00B53A0E"/>
    <w:rsid w:val="00B54585"/>
    <w:rsid w:val="00B60048"/>
    <w:rsid w:val="00B60C81"/>
    <w:rsid w:val="00B6346F"/>
    <w:rsid w:val="00B639AC"/>
    <w:rsid w:val="00B670FD"/>
    <w:rsid w:val="00B745CB"/>
    <w:rsid w:val="00B77BC8"/>
    <w:rsid w:val="00B824C4"/>
    <w:rsid w:val="00B82B26"/>
    <w:rsid w:val="00B84C5F"/>
    <w:rsid w:val="00B856F7"/>
    <w:rsid w:val="00B8757F"/>
    <w:rsid w:val="00B90DCA"/>
    <w:rsid w:val="00B9136B"/>
    <w:rsid w:val="00B930AA"/>
    <w:rsid w:val="00B95869"/>
    <w:rsid w:val="00B96201"/>
    <w:rsid w:val="00BA6484"/>
    <w:rsid w:val="00BB079F"/>
    <w:rsid w:val="00BB2FAC"/>
    <w:rsid w:val="00BB7A77"/>
    <w:rsid w:val="00BB7A7C"/>
    <w:rsid w:val="00BC02DB"/>
    <w:rsid w:val="00BD2A3B"/>
    <w:rsid w:val="00BD5711"/>
    <w:rsid w:val="00BD5A98"/>
    <w:rsid w:val="00BE0DC2"/>
    <w:rsid w:val="00BE27EE"/>
    <w:rsid w:val="00BE2916"/>
    <w:rsid w:val="00BE317B"/>
    <w:rsid w:val="00BF61A0"/>
    <w:rsid w:val="00C03603"/>
    <w:rsid w:val="00C04DDD"/>
    <w:rsid w:val="00C10334"/>
    <w:rsid w:val="00C159EB"/>
    <w:rsid w:val="00C20803"/>
    <w:rsid w:val="00C21DA3"/>
    <w:rsid w:val="00C21FCA"/>
    <w:rsid w:val="00C43C05"/>
    <w:rsid w:val="00C448F3"/>
    <w:rsid w:val="00C47098"/>
    <w:rsid w:val="00C507FE"/>
    <w:rsid w:val="00C524EF"/>
    <w:rsid w:val="00C5715F"/>
    <w:rsid w:val="00C66E2F"/>
    <w:rsid w:val="00C712D7"/>
    <w:rsid w:val="00C74B6E"/>
    <w:rsid w:val="00C764AC"/>
    <w:rsid w:val="00C76A6A"/>
    <w:rsid w:val="00C77967"/>
    <w:rsid w:val="00C803F9"/>
    <w:rsid w:val="00C821AD"/>
    <w:rsid w:val="00C82B36"/>
    <w:rsid w:val="00C90F85"/>
    <w:rsid w:val="00C9210E"/>
    <w:rsid w:val="00CA001C"/>
    <w:rsid w:val="00CA0CDD"/>
    <w:rsid w:val="00CA0DE9"/>
    <w:rsid w:val="00CA31A7"/>
    <w:rsid w:val="00CA61E8"/>
    <w:rsid w:val="00CB24DA"/>
    <w:rsid w:val="00CC0DC2"/>
    <w:rsid w:val="00CC353F"/>
    <w:rsid w:val="00CC6074"/>
    <w:rsid w:val="00CC74EB"/>
    <w:rsid w:val="00CD05B6"/>
    <w:rsid w:val="00CD0A01"/>
    <w:rsid w:val="00CD1F28"/>
    <w:rsid w:val="00CD547B"/>
    <w:rsid w:val="00CD62FA"/>
    <w:rsid w:val="00CD7768"/>
    <w:rsid w:val="00CD7BC3"/>
    <w:rsid w:val="00CE0FCD"/>
    <w:rsid w:val="00CE178F"/>
    <w:rsid w:val="00CE5609"/>
    <w:rsid w:val="00CE7C3B"/>
    <w:rsid w:val="00CF1152"/>
    <w:rsid w:val="00CF3951"/>
    <w:rsid w:val="00D108F4"/>
    <w:rsid w:val="00D13092"/>
    <w:rsid w:val="00D13FAD"/>
    <w:rsid w:val="00D14EF3"/>
    <w:rsid w:val="00D246D4"/>
    <w:rsid w:val="00D25FC6"/>
    <w:rsid w:val="00D268DF"/>
    <w:rsid w:val="00D27716"/>
    <w:rsid w:val="00D302DC"/>
    <w:rsid w:val="00D33E05"/>
    <w:rsid w:val="00D3424A"/>
    <w:rsid w:val="00D369F0"/>
    <w:rsid w:val="00D464A6"/>
    <w:rsid w:val="00D4651F"/>
    <w:rsid w:val="00D475AB"/>
    <w:rsid w:val="00D64FBE"/>
    <w:rsid w:val="00D709EF"/>
    <w:rsid w:val="00D710C8"/>
    <w:rsid w:val="00D71A59"/>
    <w:rsid w:val="00D73756"/>
    <w:rsid w:val="00D77670"/>
    <w:rsid w:val="00D82B5A"/>
    <w:rsid w:val="00D84EE6"/>
    <w:rsid w:val="00D86E68"/>
    <w:rsid w:val="00D86EA8"/>
    <w:rsid w:val="00D92D67"/>
    <w:rsid w:val="00D94378"/>
    <w:rsid w:val="00DA0980"/>
    <w:rsid w:val="00DA2B9B"/>
    <w:rsid w:val="00DA36FF"/>
    <w:rsid w:val="00DA4C85"/>
    <w:rsid w:val="00DA6CA8"/>
    <w:rsid w:val="00DA7D53"/>
    <w:rsid w:val="00DB012B"/>
    <w:rsid w:val="00DB06D2"/>
    <w:rsid w:val="00DB5898"/>
    <w:rsid w:val="00DC041C"/>
    <w:rsid w:val="00DC1B3B"/>
    <w:rsid w:val="00DC2F45"/>
    <w:rsid w:val="00DC5224"/>
    <w:rsid w:val="00DC6C65"/>
    <w:rsid w:val="00DD323F"/>
    <w:rsid w:val="00DE549C"/>
    <w:rsid w:val="00DE6F60"/>
    <w:rsid w:val="00DF661D"/>
    <w:rsid w:val="00E051FD"/>
    <w:rsid w:val="00E1434A"/>
    <w:rsid w:val="00E2316D"/>
    <w:rsid w:val="00E3129D"/>
    <w:rsid w:val="00E34C8B"/>
    <w:rsid w:val="00E357D8"/>
    <w:rsid w:val="00E36972"/>
    <w:rsid w:val="00E41A35"/>
    <w:rsid w:val="00E44539"/>
    <w:rsid w:val="00E44F0F"/>
    <w:rsid w:val="00E4514D"/>
    <w:rsid w:val="00E4592C"/>
    <w:rsid w:val="00E47768"/>
    <w:rsid w:val="00E47CDE"/>
    <w:rsid w:val="00E62FCC"/>
    <w:rsid w:val="00E63C05"/>
    <w:rsid w:val="00E644E0"/>
    <w:rsid w:val="00E677E3"/>
    <w:rsid w:val="00E7285E"/>
    <w:rsid w:val="00E7710A"/>
    <w:rsid w:val="00E820F5"/>
    <w:rsid w:val="00E82768"/>
    <w:rsid w:val="00E85F2D"/>
    <w:rsid w:val="00E86A62"/>
    <w:rsid w:val="00E91D3F"/>
    <w:rsid w:val="00E92DE6"/>
    <w:rsid w:val="00EA0796"/>
    <w:rsid w:val="00EA3A3F"/>
    <w:rsid w:val="00EA77C2"/>
    <w:rsid w:val="00EB0EDC"/>
    <w:rsid w:val="00EB77A7"/>
    <w:rsid w:val="00EC77D2"/>
    <w:rsid w:val="00ED2FAE"/>
    <w:rsid w:val="00ED4CB8"/>
    <w:rsid w:val="00ED7E2E"/>
    <w:rsid w:val="00EE298C"/>
    <w:rsid w:val="00EE553D"/>
    <w:rsid w:val="00EE5B34"/>
    <w:rsid w:val="00EF5C7C"/>
    <w:rsid w:val="00F01BE7"/>
    <w:rsid w:val="00F02FD3"/>
    <w:rsid w:val="00F1393A"/>
    <w:rsid w:val="00F13CDD"/>
    <w:rsid w:val="00F15806"/>
    <w:rsid w:val="00F17B06"/>
    <w:rsid w:val="00F23273"/>
    <w:rsid w:val="00F31A81"/>
    <w:rsid w:val="00F35371"/>
    <w:rsid w:val="00F37BE1"/>
    <w:rsid w:val="00F44D47"/>
    <w:rsid w:val="00F50ADD"/>
    <w:rsid w:val="00F519EF"/>
    <w:rsid w:val="00F521C3"/>
    <w:rsid w:val="00F52865"/>
    <w:rsid w:val="00F57C2A"/>
    <w:rsid w:val="00F616DB"/>
    <w:rsid w:val="00F64E36"/>
    <w:rsid w:val="00F6626A"/>
    <w:rsid w:val="00F66F19"/>
    <w:rsid w:val="00F673A1"/>
    <w:rsid w:val="00F67EBB"/>
    <w:rsid w:val="00F74A46"/>
    <w:rsid w:val="00F76518"/>
    <w:rsid w:val="00F80273"/>
    <w:rsid w:val="00F813E5"/>
    <w:rsid w:val="00F81E9A"/>
    <w:rsid w:val="00F825F0"/>
    <w:rsid w:val="00F83611"/>
    <w:rsid w:val="00F85E86"/>
    <w:rsid w:val="00F86EA7"/>
    <w:rsid w:val="00F92760"/>
    <w:rsid w:val="00F9619C"/>
    <w:rsid w:val="00FA2D76"/>
    <w:rsid w:val="00FA4004"/>
    <w:rsid w:val="00FA4FC4"/>
    <w:rsid w:val="00FA76DE"/>
    <w:rsid w:val="00FB32B7"/>
    <w:rsid w:val="00FB46D6"/>
    <w:rsid w:val="00FB5B66"/>
    <w:rsid w:val="00FC23CF"/>
    <w:rsid w:val="00FC2809"/>
    <w:rsid w:val="00FC30FF"/>
    <w:rsid w:val="00FC7EDC"/>
    <w:rsid w:val="00FE1387"/>
    <w:rsid w:val="00FE39FE"/>
    <w:rsid w:val="00FF0D87"/>
    <w:rsid w:val="00FF2E01"/>
    <w:rsid w:val="00FF4383"/>
    <w:rsid w:val="00FF6A3A"/>
    <w:rsid w:val="00FF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647C3BA-FB0E-45B2-9B40-BC1B55D6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link w:val="BodyTextIndent3"/>
    <w:rsid w:val="00C03603"/>
    <w:rPr>
      <w:b/>
      <w:sz w:val="24"/>
      <w:lang w:val="en-US" w:eastAsia="en-US"/>
    </w:rPr>
  </w:style>
  <w:style w:type="paragraph" w:styleId="Header">
    <w:name w:val="header"/>
    <w:basedOn w:val="Normal"/>
    <w:link w:val="HeaderChar"/>
    <w:uiPriority w:val="99"/>
    <w:semiHidden/>
    <w:unhideWhenUsed/>
    <w:rsid w:val="00AA7B3E"/>
    <w:pPr>
      <w:tabs>
        <w:tab w:val="center" w:pos="4513"/>
        <w:tab w:val="right" w:pos="9026"/>
      </w:tabs>
    </w:pPr>
  </w:style>
  <w:style w:type="character" w:customStyle="1" w:styleId="HeaderChar">
    <w:name w:val="Header Char"/>
    <w:link w:val="Header"/>
    <w:uiPriority w:val="99"/>
    <w:semiHidden/>
    <w:rsid w:val="00AA7B3E"/>
    <w:rPr>
      <w:sz w:val="24"/>
      <w:szCs w:val="24"/>
    </w:rPr>
  </w:style>
  <w:style w:type="paragraph" w:styleId="Footer">
    <w:name w:val="footer"/>
    <w:basedOn w:val="Normal"/>
    <w:link w:val="FooterChar"/>
    <w:uiPriority w:val="99"/>
    <w:semiHidden/>
    <w:unhideWhenUsed/>
    <w:rsid w:val="00AA7B3E"/>
    <w:pPr>
      <w:tabs>
        <w:tab w:val="center" w:pos="4513"/>
        <w:tab w:val="right" w:pos="9026"/>
      </w:tabs>
    </w:pPr>
  </w:style>
  <w:style w:type="character" w:customStyle="1" w:styleId="FooterChar">
    <w:name w:val="Footer Char"/>
    <w:link w:val="Footer"/>
    <w:uiPriority w:val="99"/>
    <w:semiHidden/>
    <w:rsid w:val="00AA7B3E"/>
    <w:rPr>
      <w:sz w:val="24"/>
      <w:szCs w:val="24"/>
    </w:rPr>
  </w:style>
  <w:style w:type="character" w:styleId="Strong">
    <w:name w:val="Strong"/>
    <w:uiPriority w:val="22"/>
    <w:qFormat/>
    <w:rsid w:val="000876E5"/>
    <w:rPr>
      <w:b/>
      <w:bCs/>
    </w:rPr>
  </w:style>
  <w:style w:type="character" w:styleId="Hyperlink">
    <w:name w:val="Hyperlink"/>
    <w:uiPriority w:val="99"/>
    <w:unhideWhenUsed/>
    <w:rsid w:val="004E2D51"/>
    <w:rPr>
      <w:color w:val="0000FF"/>
      <w:u w:val="single"/>
    </w:rPr>
  </w:style>
  <w:style w:type="paragraph" w:styleId="Subtitle">
    <w:name w:val="Subtitle"/>
    <w:basedOn w:val="Normal"/>
    <w:link w:val="SubtitleChar"/>
    <w:uiPriority w:val="11"/>
    <w:qFormat/>
    <w:rsid w:val="00DA6CA8"/>
    <w:pPr>
      <w:spacing w:after="720"/>
    </w:pPr>
    <w:rPr>
      <w:rFonts w:ascii="Cambria" w:eastAsia="Calibri" w:hAnsi="Cambria"/>
      <w:b/>
      <w:caps/>
      <w:color w:val="C0504D"/>
      <w:spacing w:val="50"/>
      <w:kern w:val="24"/>
      <w:szCs w:val="22"/>
      <w:lang w:val="en-US" w:eastAsia="ja-JP"/>
    </w:rPr>
  </w:style>
  <w:style w:type="character" w:customStyle="1" w:styleId="SubtitleChar">
    <w:name w:val="Subtitle Char"/>
    <w:link w:val="Subtitle"/>
    <w:uiPriority w:val="11"/>
    <w:rsid w:val="00DA6CA8"/>
    <w:rPr>
      <w:rFonts w:ascii="Cambria" w:eastAsia="Calibri" w:hAnsi="Cambria"/>
      <w:b/>
      <w:caps/>
      <w:color w:val="C0504D"/>
      <w:spacing w:val="50"/>
      <w:kern w:val="24"/>
      <w:sz w:val="24"/>
      <w:szCs w:val="22"/>
      <w:lang w:val="en-US" w:eastAsia="ja-JP"/>
    </w:rPr>
  </w:style>
  <w:style w:type="paragraph" w:styleId="Title">
    <w:name w:val="Title"/>
    <w:basedOn w:val="Normal"/>
    <w:link w:val="TitleChar"/>
    <w:uiPriority w:val="10"/>
    <w:qFormat/>
    <w:rsid w:val="00DA6CA8"/>
    <w:rPr>
      <w:rFonts w:ascii="Calibri" w:eastAsia="Calibri" w:hAnsi="Calibri"/>
      <w:color w:val="1F497D"/>
      <w:kern w:val="24"/>
      <w:sz w:val="72"/>
      <w:szCs w:val="48"/>
      <w:lang w:val="en-US" w:eastAsia="ja-JP"/>
    </w:rPr>
  </w:style>
  <w:style w:type="character" w:customStyle="1" w:styleId="TitleChar">
    <w:name w:val="Title Char"/>
    <w:link w:val="Title"/>
    <w:uiPriority w:val="10"/>
    <w:rsid w:val="00DA6CA8"/>
    <w:rPr>
      <w:rFonts w:ascii="Calibri" w:eastAsia="Calibri" w:hAnsi="Calibri"/>
      <w:color w:val="1F497D"/>
      <w:kern w:val="24"/>
      <w:sz w:val="72"/>
      <w:szCs w:val="48"/>
      <w:lang w:val="en-US" w:eastAsia="ja-JP"/>
    </w:rPr>
  </w:style>
  <w:style w:type="paragraph" w:styleId="NoSpacing">
    <w:name w:val="No Spacing"/>
    <w:basedOn w:val="Normal"/>
    <w:uiPriority w:val="99"/>
    <w:qFormat/>
    <w:rsid w:val="00DA6CA8"/>
    <w:rPr>
      <w:rFonts w:ascii="Calibri" w:eastAsia="Calibri" w:hAnsi="Calibri"/>
      <w:kern w:val="24"/>
      <w:sz w:val="23"/>
      <w:szCs w:val="20"/>
      <w:lang w:val="en-US" w:eastAsia="ja-JP"/>
    </w:rPr>
  </w:style>
  <w:style w:type="paragraph" w:customStyle="1" w:styleId="Default">
    <w:name w:val="Default"/>
    <w:rsid w:val="000A3181"/>
    <w:pPr>
      <w:autoSpaceDE w:val="0"/>
      <w:autoSpaceDN w:val="0"/>
      <w:adjustRightInd w:val="0"/>
    </w:pPr>
    <w:rPr>
      <w:rFonts w:ascii="Calibri" w:hAnsi="Calibri" w:cs="Calibri"/>
      <w:color w:val="000000"/>
      <w:sz w:val="24"/>
      <w:szCs w:val="24"/>
    </w:rPr>
  </w:style>
  <w:style w:type="character" w:customStyle="1" w:styleId="mark">
    <w:name w:val="mark"/>
    <w:basedOn w:val="DefaultParagraphFont"/>
    <w:rsid w:val="00A07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0822">
      <w:bodyDiv w:val="1"/>
      <w:marLeft w:val="0"/>
      <w:marRight w:val="0"/>
      <w:marTop w:val="0"/>
      <w:marBottom w:val="0"/>
      <w:divBdr>
        <w:top w:val="none" w:sz="0" w:space="0" w:color="auto"/>
        <w:left w:val="none" w:sz="0" w:space="0" w:color="auto"/>
        <w:bottom w:val="none" w:sz="0" w:space="0" w:color="auto"/>
        <w:right w:val="none" w:sz="0" w:space="0" w:color="auto"/>
      </w:divBdr>
    </w:div>
    <w:div w:id="213781846">
      <w:bodyDiv w:val="1"/>
      <w:marLeft w:val="0"/>
      <w:marRight w:val="0"/>
      <w:marTop w:val="0"/>
      <w:marBottom w:val="0"/>
      <w:divBdr>
        <w:top w:val="none" w:sz="0" w:space="0" w:color="auto"/>
        <w:left w:val="none" w:sz="0" w:space="0" w:color="auto"/>
        <w:bottom w:val="none" w:sz="0" w:space="0" w:color="auto"/>
        <w:right w:val="none" w:sz="0" w:space="0" w:color="auto"/>
      </w:divBdr>
    </w:div>
    <w:div w:id="275451173">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487862185">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63167631">
      <w:bodyDiv w:val="1"/>
      <w:marLeft w:val="0"/>
      <w:marRight w:val="0"/>
      <w:marTop w:val="0"/>
      <w:marBottom w:val="0"/>
      <w:divBdr>
        <w:top w:val="none" w:sz="0" w:space="0" w:color="auto"/>
        <w:left w:val="none" w:sz="0" w:space="0" w:color="auto"/>
        <w:bottom w:val="none" w:sz="0" w:space="0" w:color="auto"/>
        <w:right w:val="none" w:sz="0" w:space="0" w:color="auto"/>
      </w:divBdr>
    </w:div>
    <w:div w:id="758675260">
      <w:bodyDiv w:val="1"/>
      <w:marLeft w:val="0"/>
      <w:marRight w:val="0"/>
      <w:marTop w:val="0"/>
      <w:marBottom w:val="0"/>
      <w:divBdr>
        <w:top w:val="none" w:sz="0" w:space="0" w:color="auto"/>
        <w:left w:val="none" w:sz="0" w:space="0" w:color="auto"/>
        <w:bottom w:val="none" w:sz="0" w:space="0" w:color="auto"/>
        <w:right w:val="none" w:sz="0" w:space="0" w:color="auto"/>
      </w:divBdr>
    </w:div>
    <w:div w:id="827329340">
      <w:bodyDiv w:val="1"/>
      <w:marLeft w:val="0"/>
      <w:marRight w:val="0"/>
      <w:marTop w:val="0"/>
      <w:marBottom w:val="0"/>
      <w:divBdr>
        <w:top w:val="none" w:sz="0" w:space="0" w:color="auto"/>
        <w:left w:val="none" w:sz="0" w:space="0" w:color="auto"/>
        <w:bottom w:val="none" w:sz="0" w:space="0" w:color="auto"/>
        <w:right w:val="none" w:sz="0" w:space="0" w:color="auto"/>
      </w:divBdr>
    </w:div>
    <w:div w:id="937907846">
      <w:bodyDiv w:val="1"/>
      <w:marLeft w:val="0"/>
      <w:marRight w:val="0"/>
      <w:marTop w:val="0"/>
      <w:marBottom w:val="0"/>
      <w:divBdr>
        <w:top w:val="none" w:sz="0" w:space="0" w:color="auto"/>
        <w:left w:val="none" w:sz="0" w:space="0" w:color="auto"/>
        <w:bottom w:val="none" w:sz="0" w:space="0" w:color="auto"/>
        <w:right w:val="none" w:sz="0" w:space="0" w:color="auto"/>
      </w:divBdr>
    </w:div>
    <w:div w:id="985016433">
      <w:bodyDiv w:val="1"/>
      <w:marLeft w:val="0"/>
      <w:marRight w:val="0"/>
      <w:marTop w:val="0"/>
      <w:marBottom w:val="0"/>
      <w:divBdr>
        <w:top w:val="none" w:sz="0" w:space="0" w:color="auto"/>
        <w:left w:val="none" w:sz="0" w:space="0" w:color="auto"/>
        <w:bottom w:val="none" w:sz="0" w:space="0" w:color="auto"/>
        <w:right w:val="none" w:sz="0" w:space="0" w:color="auto"/>
      </w:divBdr>
    </w:div>
    <w:div w:id="1104304257">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15048476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334991937">
      <w:bodyDiv w:val="1"/>
      <w:marLeft w:val="0"/>
      <w:marRight w:val="0"/>
      <w:marTop w:val="0"/>
      <w:marBottom w:val="0"/>
      <w:divBdr>
        <w:top w:val="none" w:sz="0" w:space="0" w:color="auto"/>
        <w:left w:val="none" w:sz="0" w:space="0" w:color="auto"/>
        <w:bottom w:val="none" w:sz="0" w:space="0" w:color="auto"/>
        <w:right w:val="none" w:sz="0" w:space="0" w:color="auto"/>
      </w:divBdr>
    </w:div>
    <w:div w:id="1335916297">
      <w:bodyDiv w:val="1"/>
      <w:marLeft w:val="0"/>
      <w:marRight w:val="0"/>
      <w:marTop w:val="0"/>
      <w:marBottom w:val="0"/>
      <w:divBdr>
        <w:top w:val="none" w:sz="0" w:space="0" w:color="auto"/>
        <w:left w:val="none" w:sz="0" w:space="0" w:color="auto"/>
        <w:bottom w:val="none" w:sz="0" w:space="0" w:color="auto"/>
        <w:right w:val="none" w:sz="0" w:space="0" w:color="auto"/>
      </w:divBdr>
    </w:div>
    <w:div w:id="1341545562">
      <w:bodyDiv w:val="1"/>
      <w:marLeft w:val="0"/>
      <w:marRight w:val="0"/>
      <w:marTop w:val="0"/>
      <w:marBottom w:val="0"/>
      <w:divBdr>
        <w:top w:val="none" w:sz="0" w:space="0" w:color="auto"/>
        <w:left w:val="none" w:sz="0" w:space="0" w:color="auto"/>
        <w:bottom w:val="none" w:sz="0" w:space="0" w:color="auto"/>
        <w:right w:val="none" w:sz="0" w:space="0" w:color="auto"/>
      </w:divBdr>
    </w:div>
    <w:div w:id="1702171719">
      <w:bodyDiv w:val="1"/>
      <w:marLeft w:val="0"/>
      <w:marRight w:val="0"/>
      <w:marTop w:val="0"/>
      <w:marBottom w:val="0"/>
      <w:divBdr>
        <w:top w:val="none" w:sz="0" w:space="0" w:color="auto"/>
        <w:left w:val="none" w:sz="0" w:space="0" w:color="auto"/>
        <w:bottom w:val="none" w:sz="0" w:space="0" w:color="auto"/>
        <w:right w:val="none" w:sz="0" w:space="0" w:color="auto"/>
      </w:divBdr>
    </w:div>
    <w:div w:id="1768623284">
      <w:bodyDiv w:val="1"/>
      <w:marLeft w:val="0"/>
      <w:marRight w:val="0"/>
      <w:marTop w:val="0"/>
      <w:marBottom w:val="0"/>
      <w:divBdr>
        <w:top w:val="none" w:sz="0" w:space="0" w:color="auto"/>
        <w:left w:val="none" w:sz="0" w:space="0" w:color="auto"/>
        <w:bottom w:val="none" w:sz="0" w:space="0" w:color="auto"/>
        <w:right w:val="none" w:sz="0" w:space="0" w:color="auto"/>
      </w:divBdr>
    </w:div>
    <w:div w:id="1882862642">
      <w:bodyDiv w:val="1"/>
      <w:marLeft w:val="0"/>
      <w:marRight w:val="0"/>
      <w:marTop w:val="0"/>
      <w:marBottom w:val="0"/>
      <w:divBdr>
        <w:top w:val="none" w:sz="0" w:space="0" w:color="auto"/>
        <w:left w:val="none" w:sz="0" w:space="0" w:color="auto"/>
        <w:bottom w:val="none" w:sz="0" w:space="0" w:color="auto"/>
        <w:right w:val="none" w:sz="0" w:space="0" w:color="auto"/>
      </w:divBdr>
    </w:div>
    <w:div w:id="1917471896">
      <w:bodyDiv w:val="1"/>
      <w:marLeft w:val="0"/>
      <w:marRight w:val="0"/>
      <w:marTop w:val="0"/>
      <w:marBottom w:val="0"/>
      <w:divBdr>
        <w:top w:val="none" w:sz="0" w:space="0" w:color="auto"/>
        <w:left w:val="none" w:sz="0" w:space="0" w:color="auto"/>
        <w:bottom w:val="none" w:sz="0" w:space="0" w:color="auto"/>
        <w:right w:val="none" w:sz="0" w:space="0" w:color="auto"/>
      </w:divBdr>
    </w:div>
    <w:div w:id="1924413715">
      <w:bodyDiv w:val="1"/>
      <w:marLeft w:val="0"/>
      <w:marRight w:val="0"/>
      <w:marTop w:val="0"/>
      <w:marBottom w:val="0"/>
      <w:divBdr>
        <w:top w:val="none" w:sz="0" w:space="0" w:color="auto"/>
        <w:left w:val="none" w:sz="0" w:space="0" w:color="auto"/>
        <w:bottom w:val="none" w:sz="0" w:space="0" w:color="auto"/>
        <w:right w:val="none" w:sz="0" w:space="0" w:color="auto"/>
      </w:divBdr>
    </w:div>
    <w:div w:id="2117674781">
      <w:bodyDiv w:val="1"/>
      <w:marLeft w:val="0"/>
      <w:marRight w:val="0"/>
      <w:marTop w:val="0"/>
      <w:marBottom w:val="0"/>
      <w:divBdr>
        <w:top w:val="none" w:sz="0" w:space="0" w:color="auto"/>
        <w:left w:val="none" w:sz="0" w:space="0" w:color="auto"/>
        <w:bottom w:val="none" w:sz="0" w:space="0" w:color="auto"/>
        <w:right w:val="none" w:sz="0" w:space="0" w:color="auto"/>
      </w:divBdr>
    </w:div>
    <w:div w:id="21367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uk/search?espv=2&amp;biw=1920&amp;bih=935&amp;q=glyphosate&amp;spell=1&amp;sa=X&amp;ved=0ahUKEwj45OWCr6HSAhUED8AKHbthB0kQvwUIFy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2910B9-EE21-432D-AFF3-91F5036C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402</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Shippers</dc:creator>
  <cp:keywords/>
  <cp:lastModifiedBy>Office</cp:lastModifiedBy>
  <cp:revision>4</cp:revision>
  <cp:lastPrinted>2017-01-09T15:28:00Z</cp:lastPrinted>
  <dcterms:created xsi:type="dcterms:W3CDTF">2017-02-21T13:59:00Z</dcterms:created>
  <dcterms:modified xsi:type="dcterms:W3CDTF">2017-02-28T10:10:00Z</dcterms:modified>
</cp:coreProperties>
</file>