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BB" w:rsidRPr="004968A3" w:rsidRDefault="00E46222" w:rsidP="002E0BBB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2E0BBB" w:rsidRPr="004968A3">
        <w:rPr>
          <w:rFonts w:asciiTheme="minorHAnsi" w:hAnsiTheme="minorHAnsi"/>
          <w:b/>
          <w:bCs/>
          <w:sz w:val="22"/>
          <w:szCs w:val="22"/>
        </w:rPr>
        <w:t>MINUTES OF THE PLANNING AND PLACE COMMITTEE</w:t>
      </w:r>
    </w:p>
    <w:p w:rsidR="002E0BBB" w:rsidRPr="004968A3" w:rsidRDefault="002E0BBB" w:rsidP="002E0BB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968A3">
        <w:rPr>
          <w:rFonts w:asciiTheme="minorHAnsi" w:hAnsiTheme="minorHAnsi"/>
          <w:b/>
          <w:bCs/>
          <w:sz w:val="22"/>
          <w:szCs w:val="22"/>
        </w:rPr>
        <w:t xml:space="preserve">THURSDAY </w:t>
      </w:r>
      <w:r w:rsidR="007644A6">
        <w:rPr>
          <w:rFonts w:asciiTheme="minorHAnsi" w:hAnsiTheme="minorHAnsi"/>
          <w:b/>
          <w:bCs/>
          <w:sz w:val="22"/>
          <w:szCs w:val="22"/>
        </w:rPr>
        <w:t>29</w:t>
      </w:r>
      <w:r w:rsidR="006352A6" w:rsidRPr="006352A6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6352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36447">
        <w:rPr>
          <w:rFonts w:asciiTheme="minorHAnsi" w:hAnsiTheme="minorHAnsi"/>
          <w:b/>
          <w:bCs/>
          <w:sz w:val="22"/>
          <w:szCs w:val="22"/>
        </w:rPr>
        <w:t>JUNE</w:t>
      </w:r>
      <w:r w:rsidRPr="004968A3">
        <w:rPr>
          <w:rFonts w:asciiTheme="minorHAnsi" w:hAnsiTheme="minorHAnsi"/>
          <w:b/>
          <w:bCs/>
          <w:sz w:val="22"/>
          <w:szCs w:val="22"/>
        </w:rPr>
        <w:t xml:space="preserve"> 2017 AT THE GUILDHALL TOTNES</w:t>
      </w:r>
    </w:p>
    <w:p w:rsidR="002E0BBB" w:rsidRPr="004968A3" w:rsidRDefault="002E0BBB" w:rsidP="002E0BBB">
      <w:pPr>
        <w:rPr>
          <w:rFonts w:asciiTheme="minorHAnsi" w:hAnsiTheme="minorHAnsi"/>
          <w:sz w:val="16"/>
          <w:szCs w:val="16"/>
        </w:rPr>
      </w:pPr>
    </w:p>
    <w:p w:rsidR="002E0BBB" w:rsidRPr="004968A3" w:rsidRDefault="002E0BBB" w:rsidP="002E0BBB">
      <w:pPr>
        <w:ind w:left="-851" w:right="-902"/>
        <w:rPr>
          <w:rFonts w:asciiTheme="minorHAnsi" w:hAnsiTheme="minorHAnsi"/>
          <w:sz w:val="22"/>
          <w:szCs w:val="22"/>
        </w:rPr>
      </w:pPr>
      <w:r w:rsidRPr="004968A3">
        <w:rPr>
          <w:rFonts w:asciiTheme="minorHAnsi" w:hAnsiTheme="minorHAnsi"/>
          <w:sz w:val="22"/>
          <w:szCs w:val="22"/>
        </w:rPr>
        <w:t xml:space="preserve">Present: Councillors </w:t>
      </w:r>
      <w:proofErr w:type="spellStart"/>
      <w:r w:rsidR="007644A6">
        <w:rPr>
          <w:rFonts w:asciiTheme="minorHAnsi" w:hAnsiTheme="minorHAnsi"/>
          <w:sz w:val="22"/>
          <w:szCs w:val="22"/>
        </w:rPr>
        <w:t>Vint</w:t>
      </w:r>
      <w:proofErr w:type="spellEnd"/>
      <w:r w:rsidR="00D36447">
        <w:rPr>
          <w:rFonts w:asciiTheme="minorHAnsi" w:hAnsiTheme="minorHAnsi"/>
          <w:sz w:val="22"/>
          <w:szCs w:val="22"/>
        </w:rPr>
        <w:t xml:space="preserve"> </w:t>
      </w:r>
      <w:r w:rsidRPr="004968A3">
        <w:rPr>
          <w:rFonts w:asciiTheme="minorHAnsi" w:hAnsiTheme="minorHAnsi"/>
          <w:sz w:val="22"/>
          <w:szCs w:val="22"/>
        </w:rPr>
        <w:t xml:space="preserve">(Chair), </w:t>
      </w:r>
      <w:r w:rsidR="00D36447">
        <w:rPr>
          <w:rFonts w:asciiTheme="minorHAnsi" w:hAnsiTheme="minorHAnsi"/>
          <w:sz w:val="22"/>
          <w:szCs w:val="22"/>
        </w:rPr>
        <w:t>H</w:t>
      </w:r>
      <w:r w:rsidR="007644A6">
        <w:rPr>
          <w:rFonts w:asciiTheme="minorHAnsi" w:hAnsiTheme="minorHAnsi"/>
          <w:sz w:val="22"/>
          <w:szCs w:val="22"/>
        </w:rPr>
        <w:t>odgson</w:t>
      </w:r>
      <w:r w:rsidR="00D36447">
        <w:rPr>
          <w:rFonts w:asciiTheme="minorHAnsi" w:hAnsiTheme="minorHAnsi"/>
          <w:sz w:val="22"/>
          <w:szCs w:val="22"/>
        </w:rPr>
        <w:t>,</w:t>
      </w:r>
      <w:r w:rsidRPr="004968A3">
        <w:rPr>
          <w:rFonts w:asciiTheme="minorHAnsi" w:hAnsiTheme="minorHAnsi"/>
          <w:sz w:val="22"/>
          <w:szCs w:val="22"/>
        </w:rPr>
        <w:t xml:space="preserve"> Paine, </w:t>
      </w:r>
      <w:r w:rsidR="00012FD7" w:rsidRPr="004968A3">
        <w:rPr>
          <w:rFonts w:asciiTheme="minorHAnsi" w:hAnsiTheme="minorHAnsi"/>
          <w:sz w:val="22"/>
          <w:szCs w:val="22"/>
        </w:rPr>
        <w:t xml:space="preserve">and </w:t>
      </w:r>
      <w:r w:rsidR="00D36447">
        <w:rPr>
          <w:rFonts w:asciiTheme="minorHAnsi" w:hAnsiTheme="minorHAnsi"/>
          <w:sz w:val="22"/>
          <w:szCs w:val="22"/>
        </w:rPr>
        <w:t>Sermon.</w:t>
      </w:r>
    </w:p>
    <w:p w:rsidR="002E0BBB" w:rsidRDefault="002E0BBB" w:rsidP="002E0BBB">
      <w:pPr>
        <w:ind w:left="-851" w:right="-902"/>
        <w:rPr>
          <w:rFonts w:asciiTheme="minorHAnsi" w:hAnsiTheme="minorHAnsi"/>
          <w:sz w:val="22"/>
          <w:szCs w:val="22"/>
        </w:rPr>
      </w:pPr>
      <w:r w:rsidRPr="004968A3">
        <w:rPr>
          <w:rFonts w:asciiTheme="minorHAnsi" w:hAnsiTheme="minorHAnsi"/>
          <w:sz w:val="22"/>
          <w:szCs w:val="22"/>
        </w:rPr>
        <w:t xml:space="preserve">In Attendance: </w:t>
      </w:r>
      <w:r w:rsidR="003356D8" w:rsidRPr="004968A3">
        <w:rPr>
          <w:rFonts w:asciiTheme="minorHAnsi" w:hAnsiTheme="minorHAnsi"/>
          <w:sz w:val="22"/>
          <w:szCs w:val="22"/>
        </w:rPr>
        <w:t xml:space="preserve">Sara </w:t>
      </w:r>
      <w:proofErr w:type="spellStart"/>
      <w:r w:rsidR="003356D8" w:rsidRPr="004968A3">
        <w:rPr>
          <w:rFonts w:asciiTheme="minorHAnsi" w:hAnsiTheme="minorHAnsi"/>
          <w:sz w:val="22"/>
          <w:szCs w:val="22"/>
        </w:rPr>
        <w:t>Halliday</w:t>
      </w:r>
      <w:proofErr w:type="spellEnd"/>
      <w:r w:rsidR="000A1F9C" w:rsidRPr="004968A3">
        <w:rPr>
          <w:rFonts w:asciiTheme="minorHAnsi" w:hAnsiTheme="minorHAnsi"/>
          <w:sz w:val="22"/>
          <w:szCs w:val="22"/>
        </w:rPr>
        <w:t xml:space="preserve"> (</w:t>
      </w:r>
      <w:r w:rsidR="003356D8" w:rsidRPr="004968A3">
        <w:rPr>
          <w:rFonts w:asciiTheme="minorHAnsi" w:hAnsiTheme="minorHAnsi"/>
          <w:sz w:val="22"/>
          <w:szCs w:val="22"/>
        </w:rPr>
        <w:t>Administrator</w:t>
      </w:r>
      <w:r w:rsidR="000A1F9C" w:rsidRPr="004968A3">
        <w:rPr>
          <w:rFonts w:asciiTheme="minorHAnsi" w:hAnsiTheme="minorHAnsi"/>
          <w:sz w:val="22"/>
          <w:szCs w:val="22"/>
        </w:rPr>
        <w:t>)</w:t>
      </w:r>
      <w:r w:rsidR="007644A6">
        <w:rPr>
          <w:rFonts w:asciiTheme="minorHAnsi" w:hAnsiTheme="minorHAnsi"/>
          <w:sz w:val="22"/>
          <w:szCs w:val="22"/>
        </w:rPr>
        <w:t>,</w:t>
      </w:r>
      <w:r w:rsidR="00D36447">
        <w:rPr>
          <w:rFonts w:asciiTheme="minorHAnsi" w:hAnsiTheme="minorHAnsi"/>
          <w:sz w:val="22"/>
          <w:szCs w:val="22"/>
        </w:rPr>
        <w:t xml:space="preserve"> public</w:t>
      </w:r>
      <w:r w:rsidR="007644A6">
        <w:rPr>
          <w:rFonts w:asciiTheme="minorHAnsi" w:hAnsiTheme="minorHAnsi"/>
          <w:sz w:val="22"/>
          <w:szCs w:val="22"/>
        </w:rPr>
        <w:t xml:space="preserve"> and press.</w:t>
      </w:r>
      <w:r w:rsidR="007644A6">
        <w:rPr>
          <w:rFonts w:asciiTheme="minorHAnsi" w:hAnsiTheme="minorHAnsi"/>
          <w:sz w:val="22"/>
          <w:szCs w:val="22"/>
        </w:rPr>
        <w:br/>
        <w:t xml:space="preserve">Apologies: Councillor </w:t>
      </w:r>
      <w:proofErr w:type="spellStart"/>
      <w:r w:rsidR="007644A6">
        <w:rPr>
          <w:rFonts w:asciiTheme="minorHAnsi" w:hAnsiTheme="minorHAnsi"/>
          <w:sz w:val="22"/>
          <w:szCs w:val="22"/>
        </w:rPr>
        <w:t>Hendriksen</w:t>
      </w:r>
      <w:proofErr w:type="spellEnd"/>
      <w:r w:rsidR="00D36447">
        <w:rPr>
          <w:rFonts w:asciiTheme="minorHAnsi" w:hAnsiTheme="minorHAnsi"/>
          <w:sz w:val="22"/>
          <w:szCs w:val="22"/>
        </w:rPr>
        <w:t>.</w:t>
      </w:r>
    </w:p>
    <w:p w:rsidR="002541ED" w:rsidRDefault="002541ED" w:rsidP="002E0BBB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Present: Councillor Hart-Williams.</w:t>
      </w:r>
    </w:p>
    <w:p w:rsidR="00C04DDD" w:rsidRDefault="00C04DDD" w:rsidP="00C04DDD">
      <w:pPr>
        <w:rPr>
          <w:rFonts w:ascii="Calibri" w:hAnsi="Calibri"/>
          <w:sz w:val="22"/>
          <w:szCs w:val="22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5083"/>
        <w:gridCol w:w="4944"/>
      </w:tblGrid>
      <w:tr w:rsidR="00486628" w:rsidRPr="00B54585" w:rsidTr="002E0BBB">
        <w:trPr>
          <w:trHeight w:val="42"/>
        </w:trPr>
        <w:tc>
          <w:tcPr>
            <w:tcW w:w="475" w:type="dxa"/>
          </w:tcPr>
          <w:p w:rsidR="00486628" w:rsidRPr="004968A3" w:rsidRDefault="00395468" w:rsidP="004968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083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Subject</w:t>
            </w:r>
          </w:p>
        </w:tc>
        <w:tc>
          <w:tcPr>
            <w:tcW w:w="4944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486628" w:rsidRPr="007A2E1D" w:rsidTr="002E0BBB">
        <w:trPr>
          <w:trHeight w:val="84"/>
        </w:trPr>
        <w:tc>
          <w:tcPr>
            <w:tcW w:w="475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083" w:type="dxa"/>
          </w:tcPr>
          <w:p w:rsidR="000F2192" w:rsidRPr="004968A3" w:rsidRDefault="00FA4FC4" w:rsidP="008D7E54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To receive apologies and to confirm that any absence </w:t>
            </w:r>
            <w:r w:rsidR="006E00B0" w:rsidRPr="004968A3">
              <w:rPr>
                <w:rFonts w:asciiTheme="minorHAnsi" w:hAnsiTheme="minorHAnsi"/>
                <w:sz w:val="22"/>
                <w:szCs w:val="22"/>
              </w:rPr>
              <w:t>h</w:t>
            </w:r>
            <w:r w:rsidR="005E4BD3" w:rsidRPr="004968A3">
              <w:rPr>
                <w:rFonts w:asciiTheme="minorHAnsi" w:hAnsiTheme="minorHAnsi"/>
                <w:sz w:val="22"/>
                <w:szCs w:val="22"/>
              </w:rPr>
              <w:t>as the approval of the Council.</w:t>
            </w:r>
            <w:r w:rsidR="007B5DC6" w:rsidRPr="004968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184A" w:rsidRPr="004968A3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4944" w:type="dxa"/>
          </w:tcPr>
          <w:p w:rsidR="00486628" w:rsidRPr="004968A3" w:rsidRDefault="007644A6" w:rsidP="008D7E54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It was </w:t>
            </w:r>
            <w:r w:rsidRPr="004968A3">
              <w:rPr>
                <w:rFonts w:asciiTheme="minorHAnsi" w:hAnsiTheme="minorHAnsi"/>
                <w:b/>
                <w:sz w:val="22"/>
                <w:szCs w:val="22"/>
              </w:rPr>
              <w:t>RESOLVED</w:t>
            </w:r>
            <w:r w:rsidRPr="004968A3">
              <w:rPr>
                <w:rFonts w:asciiTheme="minorHAnsi" w:hAnsiTheme="minorHAnsi"/>
                <w:sz w:val="22"/>
                <w:szCs w:val="22"/>
              </w:rPr>
              <w:t xml:space="preserve"> to accept the apologies.</w:t>
            </w:r>
          </w:p>
        </w:tc>
      </w:tr>
      <w:tr w:rsidR="00B153A3" w:rsidRPr="007A2E1D" w:rsidTr="002E0BBB">
        <w:trPr>
          <w:trHeight w:val="42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4968A3" w:rsidRDefault="00B153A3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 w:rsidR="00AE1828"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944" w:type="dxa"/>
          </w:tcPr>
          <w:p w:rsidR="00B153A3" w:rsidRPr="004968A3" w:rsidRDefault="00B153A3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53A3" w:rsidRPr="007A2E1D" w:rsidTr="002E0BBB">
        <w:trPr>
          <w:trHeight w:val="165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2C0C19" w:rsidRPr="004968A3" w:rsidRDefault="00B153A3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 xml:space="preserve">A period of 15 minutes will be allowed for members of the public to ask questions or make comment regarding the work of the Committee or other items that affect </w:t>
            </w:r>
            <w:proofErr w:type="spellStart"/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>Totnes</w:t>
            </w:r>
            <w:proofErr w:type="spellEnd"/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4944" w:type="dxa"/>
          </w:tcPr>
          <w:p w:rsidR="007E4F77" w:rsidRPr="004968A3" w:rsidRDefault="00A20CBC" w:rsidP="000A4B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Five members of the public spoke who </w:t>
            </w:r>
            <w:r w:rsidR="002541ED">
              <w:rPr>
                <w:rFonts w:asciiTheme="minorHAnsi" w:hAnsiTheme="minorHAnsi"/>
                <w:sz w:val="22"/>
                <w:szCs w:val="22"/>
              </w:rPr>
              <w:t xml:space="preserve">all </w:t>
            </w:r>
            <w:r w:rsidR="00A62A05">
              <w:rPr>
                <w:rFonts w:asciiTheme="minorHAnsi" w:hAnsiTheme="minorHAnsi"/>
                <w:sz w:val="22"/>
                <w:szCs w:val="22"/>
              </w:rPr>
              <w:t>rais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ed </w:t>
            </w:r>
            <w:r w:rsidR="002452AD">
              <w:rPr>
                <w:rFonts w:asciiTheme="minorHAnsi" w:hAnsiTheme="minorHAnsi"/>
                <w:sz w:val="22"/>
                <w:szCs w:val="22"/>
              </w:rPr>
              <w:t xml:space="preserve">concerns about the application to site a </w:t>
            </w:r>
            <w:r w:rsidR="00A62A05">
              <w:rPr>
                <w:rFonts w:asciiTheme="minorHAnsi" w:hAnsiTheme="minorHAnsi"/>
                <w:sz w:val="22"/>
                <w:szCs w:val="22"/>
              </w:rPr>
              <w:t>telecommunications mast in Babbage Road</w:t>
            </w:r>
            <w:r w:rsidR="002452AD">
              <w:rPr>
                <w:rFonts w:asciiTheme="minorHAnsi" w:hAnsiTheme="minorHAnsi"/>
                <w:sz w:val="22"/>
                <w:szCs w:val="22"/>
              </w:rPr>
              <w:t xml:space="preserve"> (see item 5.1). </w:t>
            </w:r>
            <w:r>
              <w:rPr>
                <w:rFonts w:asciiTheme="minorHAnsi" w:hAnsiTheme="minorHAnsi"/>
                <w:sz w:val="22"/>
                <w:szCs w:val="22"/>
              </w:rPr>
              <w:t>The public felt that there were issues around:</w:t>
            </w:r>
            <w:r w:rsidR="002452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A05">
              <w:rPr>
                <w:rFonts w:asciiTheme="minorHAnsi" w:hAnsiTheme="minorHAnsi"/>
                <w:sz w:val="22"/>
                <w:szCs w:val="22"/>
              </w:rPr>
              <w:t xml:space="preserve">adverse health </w:t>
            </w:r>
            <w:r w:rsidR="002452AD">
              <w:rPr>
                <w:rFonts w:asciiTheme="minorHAnsi" w:hAnsiTheme="minorHAnsi"/>
                <w:sz w:val="22"/>
                <w:szCs w:val="22"/>
              </w:rPr>
              <w:t>effects</w:t>
            </w:r>
            <w:r w:rsidR="00A62A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52AD">
              <w:rPr>
                <w:rFonts w:asciiTheme="minorHAnsi" w:hAnsiTheme="minorHAnsi"/>
                <w:sz w:val="22"/>
                <w:szCs w:val="22"/>
              </w:rPr>
              <w:t>from emissions from such masts – a number of those represented are suffering ill health, including cancer and electro</w:t>
            </w:r>
            <w:r w:rsidR="009B1217">
              <w:rPr>
                <w:rFonts w:asciiTheme="minorHAnsi" w:hAnsiTheme="minorHAnsi"/>
                <w:sz w:val="22"/>
                <w:szCs w:val="22"/>
              </w:rPr>
              <w:t>-</w:t>
            </w:r>
            <w:r w:rsidR="002452AD">
              <w:rPr>
                <w:rFonts w:asciiTheme="minorHAnsi" w:hAnsiTheme="minorHAnsi"/>
                <w:sz w:val="22"/>
                <w:szCs w:val="22"/>
              </w:rPr>
              <w:t>sensitivity; pro</w:t>
            </w:r>
            <w:r w:rsidR="009B1217">
              <w:rPr>
                <w:rFonts w:asciiTheme="minorHAnsi" w:hAnsiTheme="minorHAnsi"/>
                <w:sz w:val="22"/>
                <w:szCs w:val="22"/>
              </w:rPr>
              <w:t>xi</w:t>
            </w:r>
            <w:r w:rsidR="002452AD">
              <w:rPr>
                <w:rFonts w:asciiTheme="minorHAnsi" w:hAnsiTheme="minorHAnsi"/>
                <w:sz w:val="22"/>
                <w:szCs w:val="22"/>
              </w:rPr>
              <w:t xml:space="preserve">mity </w:t>
            </w:r>
            <w:r w:rsidR="002541ED">
              <w:rPr>
                <w:rFonts w:asciiTheme="minorHAnsi" w:hAnsiTheme="minorHAnsi"/>
                <w:sz w:val="22"/>
                <w:szCs w:val="22"/>
              </w:rPr>
              <w:t>of</w:t>
            </w:r>
            <w:r w:rsidR="002452AD">
              <w:rPr>
                <w:rFonts w:asciiTheme="minorHAnsi" w:hAnsiTheme="minorHAnsi"/>
                <w:sz w:val="22"/>
                <w:szCs w:val="22"/>
              </w:rPr>
              <w:t xml:space="preserve"> the proposed mast to those</w:t>
            </w:r>
            <w:r w:rsidR="002541ED">
              <w:rPr>
                <w:rFonts w:asciiTheme="minorHAnsi" w:hAnsiTheme="minorHAnsi"/>
                <w:sz w:val="22"/>
                <w:szCs w:val="22"/>
              </w:rPr>
              <w:t xml:space="preserve"> existing masts</w:t>
            </w:r>
            <w:r w:rsidR="002452AD">
              <w:rPr>
                <w:rFonts w:asciiTheme="minorHAnsi" w:hAnsiTheme="minorHAnsi"/>
                <w:sz w:val="22"/>
                <w:szCs w:val="22"/>
              </w:rPr>
              <w:t xml:space="preserve"> already in the vicinity of Borough Park Road</w:t>
            </w:r>
            <w:r w:rsidR="009B1217">
              <w:rPr>
                <w:rFonts w:asciiTheme="minorHAnsi" w:hAnsiTheme="minorHAnsi"/>
                <w:sz w:val="22"/>
                <w:szCs w:val="22"/>
              </w:rPr>
              <w:t xml:space="preserve"> – household radiation monitors are registering high levels of radiation; the lack of scientific research into the long-term effects of mast signal emissions – evidence is required to prove these masts are safe. </w:t>
            </w:r>
          </w:p>
        </w:tc>
      </w:tr>
      <w:tr w:rsidR="00B153A3" w:rsidRPr="007A2E1D" w:rsidTr="002E0BBB">
        <w:trPr>
          <w:trHeight w:val="52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4968A3" w:rsidRDefault="00B153A3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4944" w:type="dxa"/>
          </w:tcPr>
          <w:p w:rsidR="00B153A3" w:rsidRPr="004968A3" w:rsidRDefault="00B153A3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626A" w:rsidRPr="007A2E1D" w:rsidTr="002E0BBB">
        <w:trPr>
          <w:trHeight w:val="92"/>
        </w:trPr>
        <w:tc>
          <w:tcPr>
            <w:tcW w:w="475" w:type="dxa"/>
          </w:tcPr>
          <w:p w:rsidR="00F6626A" w:rsidRPr="004968A3" w:rsidRDefault="00BD3529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083" w:type="dxa"/>
          </w:tcPr>
          <w:p w:rsidR="000F2192" w:rsidRPr="004968A3" w:rsidRDefault="000A1F9C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 xml:space="preserve">To approve the minutes of the meeting of </w:t>
            </w:r>
            <w:r w:rsidR="007644A6">
              <w:rPr>
                <w:rFonts w:asciiTheme="minorHAnsi" w:hAnsiTheme="minorHAnsi"/>
                <w:b w:val="0"/>
                <w:sz w:val="22"/>
                <w:szCs w:val="22"/>
              </w:rPr>
              <w:t>8</w:t>
            </w:r>
            <w:r w:rsidR="007644A6" w:rsidRPr="007644A6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th</w:t>
            </w:r>
            <w:r w:rsidR="007644A6">
              <w:rPr>
                <w:rFonts w:asciiTheme="minorHAnsi" w:hAnsiTheme="minorHAnsi"/>
                <w:b w:val="0"/>
                <w:sz w:val="22"/>
                <w:szCs w:val="22"/>
              </w:rPr>
              <w:t xml:space="preserve"> June</w:t>
            </w: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 xml:space="preserve"> 2017.</w:t>
            </w:r>
          </w:p>
        </w:tc>
        <w:tc>
          <w:tcPr>
            <w:tcW w:w="4944" w:type="dxa"/>
          </w:tcPr>
          <w:p w:rsidR="007A2E1D" w:rsidRPr="004968A3" w:rsidRDefault="000A1F9C" w:rsidP="008D7E54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Agreed.</w:t>
            </w:r>
            <w:r w:rsidR="00E46222">
              <w:rPr>
                <w:rFonts w:asciiTheme="minorHAnsi" w:hAnsiTheme="minorHAnsi"/>
                <w:sz w:val="22"/>
                <w:szCs w:val="22"/>
              </w:rPr>
              <w:t xml:space="preserve"> However, </w:t>
            </w:r>
            <w:r w:rsidR="000A4BF9">
              <w:rPr>
                <w:rFonts w:asciiTheme="minorHAnsi" w:hAnsiTheme="minorHAnsi"/>
                <w:sz w:val="22"/>
                <w:szCs w:val="22"/>
              </w:rPr>
              <w:t xml:space="preserve">under item 4.1 </w:t>
            </w:r>
            <w:r w:rsidR="00E46222">
              <w:rPr>
                <w:rFonts w:asciiTheme="minorHAnsi" w:hAnsiTheme="minorHAnsi"/>
                <w:sz w:val="22"/>
                <w:szCs w:val="22"/>
              </w:rPr>
              <w:t>the matter of an access road for the Riverside development will be raised with DCC.</w:t>
            </w:r>
          </w:p>
          <w:p w:rsidR="00306FF3" w:rsidRPr="004968A3" w:rsidRDefault="00306FF3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4A6" w:rsidRPr="007A2E1D" w:rsidTr="002E0BBB">
        <w:trPr>
          <w:trHeight w:val="92"/>
        </w:trPr>
        <w:tc>
          <w:tcPr>
            <w:tcW w:w="475" w:type="dxa"/>
          </w:tcPr>
          <w:p w:rsidR="007644A6" w:rsidRPr="004968A3" w:rsidRDefault="007644A6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083" w:type="dxa"/>
          </w:tcPr>
          <w:p w:rsidR="007644A6" w:rsidRPr="004968A3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To elect a deputy Chair.</w:t>
            </w:r>
          </w:p>
        </w:tc>
        <w:tc>
          <w:tcPr>
            <w:tcW w:w="4944" w:type="dxa"/>
          </w:tcPr>
          <w:p w:rsidR="007644A6" w:rsidRPr="004968A3" w:rsidRDefault="007644A6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4A6" w:rsidRPr="007A2E1D" w:rsidTr="002E0BBB">
        <w:trPr>
          <w:trHeight w:val="1833"/>
        </w:trPr>
        <w:tc>
          <w:tcPr>
            <w:tcW w:w="475" w:type="dxa"/>
          </w:tcPr>
          <w:p w:rsidR="007644A6" w:rsidRDefault="007644A6" w:rsidP="007644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083" w:type="dxa"/>
          </w:tcPr>
          <w:p w:rsidR="007644A6" w:rsidRDefault="007644A6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following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 tree works decisions: </w:t>
            </w:r>
          </w:p>
          <w:p w:rsidR="007644A6" w:rsidRDefault="007644A6" w:rsidP="008D7E5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  <w:p w:rsidR="007644A6" w:rsidRPr="00A5621B" w:rsidRDefault="007644A6" w:rsidP="008D7E5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5621B">
              <w:rPr>
                <w:rFonts w:ascii="Calibri" w:hAnsi="Calibri"/>
                <w:b/>
                <w:sz w:val="22"/>
                <w:szCs w:val="22"/>
              </w:rPr>
              <w:t>Works to Trees in a Conservation Area:</w:t>
            </w:r>
          </w:p>
          <w:p w:rsidR="007644A6" w:rsidRDefault="007644A6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7644A6" w:rsidRDefault="007644A6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4.1) Grant of Conditional Consent - 0725/17/TCA – T1: Walnut – lateral crown reduction by approx 2m, cuts to be no more than 75mm diameter, crown thin by approx 10% to remove crossing branches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epicormic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growth. 1 Cistern Street, Totnes, TQ9 5SP. </w:t>
            </w:r>
          </w:p>
          <w:p w:rsidR="007644A6" w:rsidRPr="005B4EF3" w:rsidRDefault="007644A6" w:rsidP="008D7E5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44" w:type="dxa"/>
          </w:tcPr>
          <w:p w:rsidR="007644A6" w:rsidRPr="004968A3" w:rsidRDefault="007644A6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644A6" w:rsidRPr="004968A3" w:rsidRDefault="007644A6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644A6" w:rsidRPr="004968A3" w:rsidRDefault="007644A6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644A6" w:rsidRPr="004968A3" w:rsidRDefault="007644A6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644A6" w:rsidRPr="004968A3" w:rsidRDefault="007644A6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</w:tc>
      </w:tr>
      <w:tr w:rsidR="00FD7D4F" w:rsidRPr="007A2E1D" w:rsidTr="00FD7D4F">
        <w:trPr>
          <w:trHeight w:val="773"/>
        </w:trPr>
        <w:tc>
          <w:tcPr>
            <w:tcW w:w="10502" w:type="dxa"/>
            <w:gridSpan w:val="3"/>
          </w:tcPr>
          <w:p w:rsidR="00FD7D4F" w:rsidRPr="004968A3" w:rsidRDefault="00FD7D4F" w:rsidP="008D7E54">
            <w:pPr>
              <w:tabs>
                <w:tab w:val="num" w:pos="0"/>
                <w:tab w:val="left" w:pos="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968A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NOTE: </w:t>
            </w:r>
            <w:proofErr w:type="spellStart"/>
            <w:r w:rsidRPr="004968A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Cllrs</w:t>
            </w:r>
            <w:proofErr w:type="spellEnd"/>
            <w:r w:rsidRPr="004968A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JH and RV observe and do not vote on any applications which would potentially be discussed at a Development Management Committee meeting at SHDC.</w:t>
            </w:r>
          </w:p>
          <w:p w:rsidR="00FD7D4F" w:rsidRPr="004968A3" w:rsidRDefault="00FD7D4F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56D8" w:rsidRPr="007A2E1D" w:rsidTr="00F429E3">
        <w:trPr>
          <w:trHeight w:val="20"/>
        </w:trPr>
        <w:tc>
          <w:tcPr>
            <w:tcW w:w="475" w:type="dxa"/>
          </w:tcPr>
          <w:p w:rsidR="003356D8" w:rsidRPr="004968A3" w:rsidRDefault="007644A6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083" w:type="dxa"/>
          </w:tcPr>
          <w:p w:rsidR="003356D8" w:rsidRPr="004968A3" w:rsidRDefault="003356D8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>To make recommendations on the following planning applications:</w:t>
            </w:r>
            <w:r w:rsidRPr="004968A3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56D8" w:rsidRPr="004968A3" w:rsidRDefault="003356D8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Pr="00EC204A" w:rsidRDefault="007644A6" w:rsidP="008D7E54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5.1) 2021/17/COM Application for prior notification of proposed development by telecommunications code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lastRenderedPageBreak/>
              <w:t xml:space="preserve">system operators for 17.5M shrouded monopole, 2no. 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microwave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dishes and 2no. 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equipment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cabinets. Highways Land off Babbage Road, Totnes.</w:t>
            </w: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A62A05" w:rsidRDefault="00A62A05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687ADA" w:rsidRDefault="00687ADA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8D7E54" w:rsidRDefault="008D7E54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8D7E54" w:rsidRDefault="008D7E54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8D7E54" w:rsidRDefault="008D7E54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8D7E54" w:rsidRDefault="008D7E54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5.2) 1865/17/ADV – Advertising consent for rebranding of external sign work (resubmission of 0708/17/ADV).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Morrisons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Coronation Road, Totnes, TQ9 5GN.</w:t>
            </w:r>
          </w:p>
          <w:p w:rsidR="00687ADA" w:rsidRDefault="00687ADA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5.3) 1837/17NMM –  Non-material minor amendment application to relocate of customer entrance door following grant of planning consent 0088/17/VAR.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Morrisons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Filling Station, Station Road, Totnes, TQ9 5HW.</w:t>
            </w: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5.4) 0613/17/FUL – Change of use from 2 storey garage/store room to 2 storey dwelling.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Mannamead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2a Sparrow Road, Totnes, TQ9 5PR.</w:t>
            </w: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5.5) 2103/17/POD – Prior approval for a proposed change of use of a building from office use (Class 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B1(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a)) to a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dwellinghouse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(Class C3). Rear of 24 Fore Street, Totnes, TQ9 5DX. </w:t>
            </w: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5.6) 1970/17/LBC – Listed building consent to change the colour of paintwork to doors and windows. The Town Mill, Coronation Road, Totnes, TQ9 5DF.</w:t>
            </w: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5.7) 1886/17/VAR – Variation of condition 2 (approved plans) of planning consent 2621/15/FUL (erection of 1 no dwelling) for changes to location of building, external material, removal of sun space, reduced roof glazing to allow for solar panels and reduced eaves and verge line. Land Adjacent, Weir Nook,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Weirfields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Totnes.</w:t>
            </w: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5.8) 1928/17/NMM – Non-material amendment application following grant of planning permission 56/2567/14/F. Printer’s Pie, South Street, Totnes, TQ9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7644A6" w:rsidRDefault="007644A6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5.9) 1464/17/HHO – Householder application to build a retaining wall to level part of the back garden.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Greeba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Bridgetown Hill, Totnes, TQ9 5BN.</w:t>
            </w:r>
          </w:p>
          <w:p w:rsidR="003356D8" w:rsidRPr="004968A3" w:rsidRDefault="003356D8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944" w:type="dxa"/>
          </w:tcPr>
          <w:p w:rsidR="003356D8" w:rsidRPr="004968A3" w:rsidRDefault="003356D8" w:rsidP="008D7E54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Applications available on the SHDC website – </w:t>
            </w:r>
            <w:hyperlink r:id="rId8" w:history="1">
              <w:r w:rsidRPr="004968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www.southhams.gov.uk</w:t>
              </w:r>
            </w:hyperlink>
            <w:r w:rsidRPr="004968A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3356D8" w:rsidRPr="004968A3" w:rsidRDefault="003356D8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Default="00F429E3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6222" w:rsidRDefault="00E46222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6222" w:rsidRDefault="00E46222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6222" w:rsidRDefault="00E46222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Questions to be raised with SHDC:</w:t>
            </w:r>
          </w:p>
          <w:p w:rsidR="00E46222" w:rsidRDefault="00E46222" w:rsidP="008D7E54">
            <w:pPr>
              <w:pStyle w:val="ListParagraph"/>
              <w:numPr>
                <w:ilvl w:val="0"/>
                <w:numId w:val="20"/>
              </w:numPr>
              <w:tabs>
                <w:tab w:val="num" w:pos="0"/>
                <w:tab w:val="left" w:pos="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health risk assessment has been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carried out for this type of mast and its operating effect when considered alongside other nearby masts?</w:t>
            </w:r>
          </w:p>
          <w:p w:rsidR="00A62A05" w:rsidRDefault="00A62A05" w:rsidP="008D7E54">
            <w:pPr>
              <w:pStyle w:val="ListParagraph"/>
              <w:numPr>
                <w:ilvl w:val="0"/>
                <w:numId w:val="20"/>
              </w:numPr>
              <w:tabs>
                <w:tab w:val="num" w:pos="0"/>
                <w:tab w:val="left" w:pos="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Who owns the land for the proposed mast site?</w:t>
            </w:r>
          </w:p>
          <w:p w:rsidR="00E46222" w:rsidRDefault="00E46222" w:rsidP="008D7E54">
            <w:pPr>
              <w:pStyle w:val="ListParagraph"/>
              <w:numPr>
                <w:ilvl w:val="0"/>
                <w:numId w:val="20"/>
              </w:numPr>
              <w:tabs>
                <w:tab w:val="num" w:pos="0"/>
                <w:tab w:val="left" w:pos="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Visual amenity concerns – does the mast need to be so high?</w:t>
            </w:r>
          </w:p>
          <w:p w:rsidR="00687ADA" w:rsidRPr="00E46222" w:rsidRDefault="00687ADA" w:rsidP="008D7E54">
            <w:pPr>
              <w:pStyle w:val="ListParagraph"/>
              <w:numPr>
                <w:ilvl w:val="0"/>
                <w:numId w:val="20"/>
              </w:numPr>
              <w:tabs>
                <w:tab w:val="num" w:pos="0"/>
                <w:tab w:val="left" w:pos="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is the assessed justification of need?</w:t>
            </w:r>
          </w:p>
          <w:p w:rsidR="00F429E3" w:rsidRDefault="00F429E3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8D7E54" w:rsidRPr="004968A3" w:rsidRDefault="008D7E54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Objection – the illuminated column will disrupt the wildlife corridor along the Mill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Leat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There are currently no illuminated signs in Totnes.</w:t>
            </w: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Pr="004968A3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Vint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declared an interest. No objections.</w:t>
            </w: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Cllr</w:t>
            </w:r>
            <w:r w:rsidR="00E41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E416B5">
              <w:rPr>
                <w:rFonts w:asciiTheme="minorHAnsi" w:hAnsiTheme="minorHAnsi"/>
                <w:sz w:val="22"/>
                <w:szCs w:val="22"/>
              </w:rPr>
              <w:t>Vint</w:t>
            </w:r>
            <w:proofErr w:type="spellEnd"/>
            <w:r w:rsidR="00E416B5">
              <w:rPr>
                <w:rFonts w:asciiTheme="minorHAnsi" w:hAnsiTheme="minorHAnsi"/>
                <w:sz w:val="22"/>
                <w:szCs w:val="22"/>
              </w:rPr>
              <w:t xml:space="preserve"> declared an interest. </w:t>
            </w:r>
            <w:proofErr w:type="spellStart"/>
            <w:r w:rsidR="00E416B5"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 w:rsidR="00E416B5">
              <w:rPr>
                <w:rFonts w:asciiTheme="minorHAnsi" w:hAnsiTheme="minorHAnsi"/>
                <w:sz w:val="22"/>
                <w:szCs w:val="22"/>
              </w:rPr>
              <w:t xml:space="preserve"> did not object to the painting of woodwork but requested that a heritage shade of white is used.</w:t>
            </w: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Hodgson and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Vint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declared an interest. No objections.</w:t>
            </w:r>
          </w:p>
          <w:p w:rsidR="00687ADA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Insufficient information to make a decision – the conservatory is not clearly indicated on the plans.</w:t>
            </w: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416B5" w:rsidRDefault="00E416B5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 objections. </w:t>
            </w:r>
          </w:p>
          <w:p w:rsidR="00687ADA" w:rsidRPr="004968A3" w:rsidRDefault="00687ADA" w:rsidP="008D7E54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858" w:rsidRPr="007A2E1D" w:rsidTr="00F429E3">
        <w:trPr>
          <w:trHeight w:val="20"/>
        </w:trPr>
        <w:tc>
          <w:tcPr>
            <w:tcW w:w="475" w:type="dxa"/>
          </w:tcPr>
          <w:p w:rsidR="009B7858" w:rsidRDefault="009B7858" w:rsidP="00E462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5083" w:type="dxa"/>
          </w:tcPr>
          <w:p w:rsidR="009B785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SHDC Development Management Briefing Paper for June 2017.</w:t>
            </w:r>
          </w:p>
        </w:tc>
        <w:tc>
          <w:tcPr>
            <w:tcW w:w="4944" w:type="dxa"/>
          </w:tcPr>
          <w:p w:rsidR="009B7858" w:rsidRPr="004968A3" w:rsidRDefault="00E416B5" w:rsidP="000A4B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Noted.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were concerned about the propos</w:t>
            </w:r>
            <w:r w:rsidR="000A4BF9">
              <w:rPr>
                <w:rFonts w:asciiTheme="minorHAnsi" w:hAnsiTheme="minorHAnsi"/>
                <w:sz w:val="22"/>
                <w:szCs w:val="22"/>
              </w:rPr>
              <w:t>al to end the distribution o</w:t>
            </w:r>
            <w:r>
              <w:rPr>
                <w:rFonts w:asciiTheme="minorHAnsi" w:hAnsiTheme="minorHAnsi"/>
                <w:sz w:val="22"/>
                <w:szCs w:val="22"/>
              </w:rPr>
              <w:t>f hard copy p</w:t>
            </w:r>
            <w:r w:rsidR="000A4BF9">
              <w:rPr>
                <w:rFonts w:asciiTheme="minorHAnsi" w:hAnsiTheme="minorHAnsi"/>
                <w:sz w:val="22"/>
                <w:szCs w:val="22"/>
              </w:rPr>
              <w:t>lanning documents</w:t>
            </w:r>
            <w:r w:rsidR="00A62A05">
              <w:rPr>
                <w:rFonts w:asciiTheme="minorHAnsi" w:hAnsiTheme="minorHAnsi"/>
                <w:sz w:val="22"/>
                <w:szCs w:val="22"/>
              </w:rPr>
              <w:t xml:space="preserve">. Having large </w:t>
            </w:r>
            <w:r w:rsidR="000A4BF9">
              <w:rPr>
                <w:rFonts w:asciiTheme="minorHAnsi" w:hAnsiTheme="minorHAnsi"/>
                <w:sz w:val="22"/>
                <w:szCs w:val="22"/>
              </w:rPr>
              <w:t xml:space="preserve">paper </w:t>
            </w:r>
            <w:r w:rsidR="00A62A05">
              <w:rPr>
                <w:rFonts w:asciiTheme="minorHAnsi" w:hAnsiTheme="minorHAnsi"/>
                <w:sz w:val="22"/>
                <w:szCs w:val="22"/>
              </w:rPr>
              <w:t xml:space="preserve">plans to examine as part of the Committee’s scrutiny of applications </w:t>
            </w:r>
            <w:r>
              <w:rPr>
                <w:rFonts w:asciiTheme="minorHAnsi" w:hAnsiTheme="minorHAnsi"/>
                <w:sz w:val="22"/>
                <w:szCs w:val="22"/>
              </w:rPr>
              <w:t>is extremely important</w:t>
            </w:r>
            <w:r w:rsidR="00A62A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B7858" w:rsidRPr="007A2E1D" w:rsidTr="00F429E3">
        <w:trPr>
          <w:trHeight w:val="20"/>
        </w:trPr>
        <w:tc>
          <w:tcPr>
            <w:tcW w:w="475" w:type="dxa"/>
          </w:tcPr>
          <w:p w:rsidR="009B7858" w:rsidRDefault="009B7858" w:rsidP="00E462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5083" w:type="dxa"/>
          </w:tcPr>
          <w:p w:rsidR="009B785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note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Slapton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Line Partnership public consultation in July inviting suggestions on how to protect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Slapton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Line and A379 road from lowering beach levels and storm damage. </w:t>
            </w:r>
          </w:p>
        </w:tc>
        <w:tc>
          <w:tcPr>
            <w:tcW w:w="4944" w:type="dxa"/>
          </w:tcPr>
          <w:p w:rsidR="009B7858" w:rsidRPr="004968A3" w:rsidRDefault="00A62A05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 This is an important</w:t>
            </w:r>
            <w:r w:rsidR="00A20CBC">
              <w:rPr>
                <w:rFonts w:asciiTheme="minorHAnsi" w:hAnsiTheme="minorHAnsi"/>
                <w:sz w:val="22"/>
                <w:szCs w:val="22"/>
              </w:rPr>
              <w:t xml:space="preserve"> wildlife area.</w:t>
            </w:r>
          </w:p>
        </w:tc>
      </w:tr>
      <w:tr w:rsidR="009B7858" w:rsidRPr="007A2E1D" w:rsidTr="00F429E3">
        <w:trPr>
          <w:trHeight w:val="20"/>
        </w:trPr>
        <w:tc>
          <w:tcPr>
            <w:tcW w:w="475" w:type="dxa"/>
          </w:tcPr>
          <w:p w:rsidR="009B7858" w:rsidRDefault="009B7858" w:rsidP="00E462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083" w:type="dxa"/>
          </w:tcPr>
          <w:p w:rsidR="009B785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following event requests received by SHDC:</w:t>
            </w:r>
          </w:p>
          <w:p w:rsidR="009B785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9B7858" w:rsidRDefault="008D7E54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B7858">
              <w:rPr>
                <w:rFonts w:ascii="Calibri" w:hAnsi="Calibri"/>
                <w:sz w:val="22"/>
                <w:szCs w:val="22"/>
              </w:rPr>
              <w:t>.1) Totnes Young People’s Street Theatre, Shady Gardens, 1</w:t>
            </w:r>
            <w:r w:rsidR="009B7858" w:rsidRPr="005D1DBC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="009B7858">
              <w:rPr>
                <w:rFonts w:ascii="Calibri" w:hAnsi="Calibri"/>
                <w:sz w:val="22"/>
                <w:szCs w:val="22"/>
              </w:rPr>
              <w:t xml:space="preserve"> July 2017.</w:t>
            </w:r>
          </w:p>
          <w:p w:rsidR="009B785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9B7858" w:rsidRDefault="008D7E54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B7858">
              <w:rPr>
                <w:rFonts w:ascii="Calibri" w:hAnsi="Calibri"/>
                <w:sz w:val="22"/>
                <w:szCs w:val="22"/>
              </w:rPr>
              <w:t xml:space="preserve">.2) Family Fun Dog Show, </w:t>
            </w:r>
            <w:proofErr w:type="spellStart"/>
            <w:r w:rsidR="009B7858">
              <w:rPr>
                <w:rFonts w:ascii="Calibri" w:hAnsi="Calibri"/>
                <w:sz w:val="22"/>
                <w:szCs w:val="22"/>
              </w:rPr>
              <w:t>Longmarsh</w:t>
            </w:r>
            <w:proofErr w:type="spellEnd"/>
            <w:r w:rsidR="009B7858">
              <w:rPr>
                <w:rFonts w:ascii="Calibri" w:hAnsi="Calibri"/>
                <w:sz w:val="22"/>
                <w:szCs w:val="22"/>
              </w:rPr>
              <w:t xml:space="preserve"> green space, 8</w:t>
            </w:r>
            <w:r w:rsidR="009B7858" w:rsidRPr="005D1DBC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9B7858">
              <w:rPr>
                <w:rFonts w:ascii="Calibri" w:hAnsi="Calibri"/>
                <w:sz w:val="22"/>
                <w:szCs w:val="22"/>
              </w:rPr>
              <w:t xml:space="preserve"> July 2017. </w:t>
            </w:r>
          </w:p>
          <w:p w:rsidR="009B785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9B7858" w:rsidRDefault="008D7E54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B7858">
              <w:rPr>
                <w:rFonts w:ascii="Calibri" w:hAnsi="Calibri"/>
                <w:sz w:val="22"/>
                <w:szCs w:val="22"/>
              </w:rPr>
              <w:t>.3) Totnes 10K race and 1 mile fun run, Borough Park, 6</w:t>
            </w:r>
            <w:r w:rsidR="009B7858" w:rsidRPr="005D1DBC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9B7858">
              <w:rPr>
                <w:rFonts w:ascii="Calibri" w:hAnsi="Calibri"/>
                <w:sz w:val="22"/>
                <w:szCs w:val="22"/>
              </w:rPr>
              <w:t xml:space="preserve"> August 2017.</w:t>
            </w:r>
          </w:p>
          <w:p w:rsidR="009B785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9B7858" w:rsidRPr="00C55A56" w:rsidRDefault="008D7E54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B7858">
              <w:rPr>
                <w:rFonts w:ascii="Calibri" w:hAnsi="Calibri"/>
                <w:sz w:val="22"/>
                <w:szCs w:val="22"/>
              </w:rPr>
              <w:t>.4) Beer, Wine and Food Festival, Borough Park, 19</w:t>
            </w:r>
            <w:r w:rsidR="009B7858" w:rsidRPr="005D1DBC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9B7858">
              <w:rPr>
                <w:rFonts w:ascii="Calibri" w:hAnsi="Calibri"/>
                <w:sz w:val="22"/>
                <w:szCs w:val="22"/>
              </w:rPr>
              <w:t xml:space="preserve"> August 2017.</w:t>
            </w:r>
          </w:p>
          <w:p w:rsidR="009B785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44" w:type="dxa"/>
          </w:tcPr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7858" w:rsidRPr="004968A3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</w:tc>
      </w:tr>
      <w:tr w:rsidR="003356D8" w:rsidRPr="007A2E1D" w:rsidTr="00F429E3">
        <w:trPr>
          <w:trHeight w:val="20"/>
        </w:trPr>
        <w:tc>
          <w:tcPr>
            <w:tcW w:w="475" w:type="dxa"/>
          </w:tcPr>
          <w:p w:rsidR="003356D8" w:rsidRPr="004968A3" w:rsidRDefault="009B7858" w:rsidP="009B78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083" w:type="dxa"/>
          </w:tcPr>
          <w:p w:rsidR="003356D8" w:rsidRDefault="009B7858" w:rsidP="008D7E5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sz w:val="22"/>
                <w:szCs w:val="22"/>
              </w:rPr>
              <w:t>note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/>
                <w:sz w:val="22"/>
                <w:szCs w:val="22"/>
              </w:rPr>
              <w:t xml:space="preserve">proposed 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date of the next meeting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691D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  <w:r w:rsidRPr="00691D4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July 2017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 xml:space="preserve"> at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>pm</w:t>
            </w:r>
            <w:r>
              <w:rPr>
                <w:rFonts w:ascii="Calibri" w:hAnsi="Calibri"/>
                <w:sz w:val="22"/>
                <w:szCs w:val="22"/>
              </w:rPr>
              <w:t xml:space="preserve"> in the Guildhall.</w:t>
            </w:r>
          </w:p>
          <w:p w:rsidR="009B7858" w:rsidRPr="004968A3" w:rsidRDefault="009B7858" w:rsidP="008D7E5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4" w:type="dxa"/>
          </w:tcPr>
          <w:p w:rsidR="003356D8" w:rsidRDefault="00A62A05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to be reviewed as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Hodgson and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Vint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are unavailable.</w:t>
            </w:r>
          </w:p>
          <w:p w:rsidR="009B7858" w:rsidRPr="004968A3" w:rsidRDefault="009B7858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32FF8" w:rsidRDefault="00D32FF8" w:rsidP="007A2E1D">
      <w:pPr>
        <w:ind w:left="-851"/>
        <w:rPr>
          <w:rFonts w:ascii="Calibri" w:hAnsi="Calibri"/>
          <w:sz w:val="22"/>
          <w:szCs w:val="22"/>
        </w:rPr>
      </w:pPr>
    </w:p>
    <w:p w:rsidR="0042235A" w:rsidRDefault="000A1F9C" w:rsidP="0042235A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ENDED </w:t>
      </w:r>
      <w:r w:rsidR="00E77DAD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:</w:t>
      </w:r>
      <w:r w:rsidR="009B7858">
        <w:rPr>
          <w:rFonts w:ascii="Calibri" w:hAnsi="Calibri"/>
          <w:sz w:val="22"/>
          <w:szCs w:val="22"/>
        </w:rPr>
        <w:t>20</w:t>
      </w:r>
      <w:r w:rsidR="0042235A">
        <w:rPr>
          <w:rFonts w:ascii="Calibri" w:hAnsi="Calibri"/>
          <w:sz w:val="22"/>
          <w:szCs w:val="22"/>
        </w:rPr>
        <w:t>PM</w:t>
      </w: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600018" w:rsidRDefault="00600018" w:rsidP="0042235A">
      <w:pPr>
        <w:ind w:left="-851"/>
        <w:rPr>
          <w:rFonts w:ascii="Calibri" w:hAnsi="Calibri"/>
          <w:sz w:val="22"/>
          <w:szCs w:val="22"/>
        </w:rPr>
      </w:pPr>
    </w:p>
    <w:p w:rsidR="00600018" w:rsidRDefault="00600018" w:rsidP="0042235A">
      <w:pPr>
        <w:ind w:left="-851"/>
        <w:rPr>
          <w:rFonts w:ascii="Calibri" w:hAnsi="Calibri"/>
          <w:sz w:val="22"/>
          <w:szCs w:val="22"/>
        </w:rPr>
      </w:pPr>
    </w:p>
    <w:p w:rsidR="0042235A" w:rsidRPr="007A2E1D" w:rsidRDefault="005E0645" w:rsidP="0042235A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</w:t>
      </w:r>
    </w:p>
    <w:sectPr w:rsidR="0042235A" w:rsidRPr="007A2E1D" w:rsidSect="00F279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ED" w:rsidRDefault="002541ED" w:rsidP="00AA7B3E">
      <w:r>
        <w:separator/>
      </w:r>
    </w:p>
  </w:endnote>
  <w:endnote w:type="continuationSeparator" w:id="0">
    <w:p w:rsidR="002541ED" w:rsidRDefault="002541ED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ED" w:rsidRDefault="002541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ED" w:rsidRDefault="002541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ED" w:rsidRDefault="002541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ED" w:rsidRDefault="002541ED" w:rsidP="00AA7B3E">
      <w:r>
        <w:separator/>
      </w:r>
    </w:p>
  </w:footnote>
  <w:footnote w:type="continuationSeparator" w:id="0">
    <w:p w:rsidR="002541ED" w:rsidRDefault="002541ED" w:rsidP="00AA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ED" w:rsidRDefault="002541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97009"/>
      <w:docPartObj>
        <w:docPartGallery w:val="Watermarks"/>
        <w:docPartUnique/>
      </w:docPartObj>
    </w:sdtPr>
    <w:sdtContent>
      <w:p w:rsidR="002541ED" w:rsidRDefault="0088651C">
        <w:pPr>
          <w:pStyle w:val="Header"/>
        </w:pPr>
        <w:r w:rsidRPr="0088651C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ED" w:rsidRDefault="002541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B4973"/>
    <w:multiLevelType w:val="multilevel"/>
    <w:tmpl w:val="2F240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2936FFE"/>
    <w:multiLevelType w:val="hybridMultilevel"/>
    <w:tmpl w:val="79B23366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E9304C"/>
    <w:multiLevelType w:val="hybridMultilevel"/>
    <w:tmpl w:val="711C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B7F8A"/>
    <w:multiLevelType w:val="hybridMultilevel"/>
    <w:tmpl w:val="37425336"/>
    <w:lvl w:ilvl="0" w:tplc="0C6E1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C478D"/>
    <w:multiLevelType w:val="hybridMultilevel"/>
    <w:tmpl w:val="8CBC9534"/>
    <w:lvl w:ilvl="0" w:tplc="ED149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482C88"/>
    <w:multiLevelType w:val="hybridMultilevel"/>
    <w:tmpl w:val="36EC8510"/>
    <w:lvl w:ilvl="0" w:tplc="3A2AC4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A62F8"/>
    <w:multiLevelType w:val="hybridMultilevel"/>
    <w:tmpl w:val="546C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61E1E06"/>
    <w:multiLevelType w:val="hybridMultilevel"/>
    <w:tmpl w:val="22E61F9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19"/>
  </w:num>
  <w:num w:numId="16">
    <w:abstractNumId w:val="14"/>
  </w:num>
  <w:num w:numId="17">
    <w:abstractNumId w:val="8"/>
  </w:num>
  <w:num w:numId="18">
    <w:abstractNumId w:val="6"/>
  </w:num>
  <w:num w:numId="19">
    <w:abstractNumId w:val="13"/>
  </w:num>
  <w:num w:numId="20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3909"/>
    <w:rsid w:val="00004818"/>
    <w:rsid w:val="00006C24"/>
    <w:rsid w:val="00012FD7"/>
    <w:rsid w:val="000135CA"/>
    <w:rsid w:val="000143D2"/>
    <w:rsid w:val="00014FFF"/>
    <w:rsid w:val="00015CF0"/>
    <w:rsid w:val="00016970"/>
    <w:rsid w:val="0001781A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50EF"/>
    <w:rsid w:val="000462E3"/>
    <w:rsid w:val="00046688"/>
    <w:rsid w:val="00050467"/>
    <w:rsid w:val="000515B6"/>
    <w:rsid w:val="00052465"/>
    <w:rsid w:val="0005266E"/>
    <w:rsid w:val="00053465"/>
    <w:rsid w:val="0005524C"/>
    <w:rsid w:val="000559C0"/>
    <w:rsid w:val="000563B9"/>
    <w:rsid w:val="0006255B"/>
    <w:rsid w:val="0006341E"/>
    <w:rsid w:val="000637FA"/>
    <w:rsid w:val="00063DDF"/>
    <w:rsid w:val="00063E8D"/>
    <w:rsid w:val="00064841"/>
    <w:rsid w:val="00064CBB"/>
    <w:rsid w:val="00065F6D"/>
    <w:rsid w:val="000665FF"/>
    <w:rsid w:val="0006675C"/>
    <w:rsid w:val="000673A4"/>
    <w:rsid w:val="00070027"/>
    <w:rsid w:val="00070A65"/>
    <w:rsid w:val="0007345B"/>
    <w:rsid w:val="00074AB8"/>
    <w:rsid w:val="00075489"/>
    <w:rsid w:val="00075F45"/>
    <w:rsid w:val="000876E5"/>
    <w:rsid w:val="00090EA1"/>
    <w:rsid w:val="00093767"/>
    <w:rsid w:val="0009475F"/>
    <w:rsid w:val="00095CE8"/>
    <w:rsid w:val="000A1F9C"/>
    <w:rsid w:val="000A4BF9"/>
    <w:rsid w:val="000A64F3"/>
    <w:rsid w:val="000A78A4"/>
    <w:rsid w:val="000A7E28"/>
    <w:rsid w:val="000B2584"/>
    <w:rsid w:val="000B30F2"/>
    <w:rsid w:val="000B6731"/>
    <w:rsid w:val="000B7524"/>
    <w:rsid w:val="000B7B2E"/>
    <w:rsid w:val="000C2E7A"/>
    <w:rsid w:val="000C3371"/>
    <w:rsid w:val="000C4FBF"/>
    <w:rsid w:val="000C6B7B"/>
    <w:rsid w:val="000C6D3B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31E"/>
    <w:rsid w:val="000E3EB6"/>
    <w:rsid w:val="000E6763"/>
    <w:rsid w:val="000E7338"/>
    <w:rsid w:val="000E7B82"/>
    <w:rsid w:val="000F2192"/>
    <w:rsid w:val="000F29FD"/>
    <w:rsid w:val="000F2F4E"/>
    <w:rsid w:val="000F3807"/>
    <w:rsid w:val="000F5151"/>
    <w:rsid w:val="000F6786"/>
    <w:rsid w:val="000F67AD"/>
    <w:rsid w:val="001037A8"/>
    <w:rsid w:val="00103D91"/>
    <w:rsid w:val="001058BD"/>
    <w:rsid w:val="00107E20"/>
    <w:rsid w:val="0011199D"/>
    <w:rsid w:val="00112D78"/>
    <w:rsid w:val="001153EF"/>
    <w:rsid w:val="00115674"/>
    <w:rsid w:val="001173DD"/>
    <w:rsid w:val="0012231D"/>
    <w:rsid w:val="00122C82"/>
    <w:rsid w:val="00122CFE"/>
    <w:rsid w:val="001325AC"/>
    <w:rsid w:val="00132EDF"/>
    <w:rsid w:val="00132FCB"/>
    <w:rsid w:val="0013314A"/>
    <w:rsid w:val="0013339E"/>
    <w:rsid w:val="0013356D"/>
    <w:rsid w:val="0013678D"/>
    <w:rsid w:val="00141756"/>
    <w:rsid w:val="00141DAB"/>
    <w:rsid w:val="00142F5E"/>
    <w:rsid w:val="00143151"/>
    <w:rsid w:val="001432DC"/>
    <w:rsid w:val="00144414"/>
    <w:rsid w:val="001444EF"/>
    <w:rsid w:val="001466C8"/>
    <w:rsid w:val="001502E0"/>
    <w:rsid w:val="00151B6D"/>
    <w:rsid w:val="00151CA4"/>
    <w:rsid w:val="00153C7B"/>
    <w:rsid w:val="001559FC"/>
    <w:rsid w:val="001574D9"/>
    <w:rsid w:val="00160201"/>
    <w:rsid w:val="001605F4"/>
    <w:rsid w:val="00161A30"/>
    <w:rsid w:val="00161E7D"/>
    <w:rsid w:val="00165886"/>
    <w:rsid w:val="001705C9"/>
    <w:rsid w:val="0017064D"/>
    <w:rsid w:val="001708DA"/>
    <w:rsid w:val="0017119B"/>
    <w:rsid w:val="001712E7"/>
    <w:rsid w:val="00171E42"/>
    <w:rsid w:val="00173803"/>
    <w:rsid w:val="00181314"/>
    <w:rsid w:val="0018155F"/>
    <w:rsid w:val="00182909"/>
    <w:rsid w:val="00182B0D"/>
    <w:rsid w:val="00187A04"/>
    <w:rsid w:val="00190CE9"/>
    <w:rsid w:val="001943C8"/>
    <w:rsid w:val="00194951"/>
    <w:rsid w:val="00194993"/>
    <w:rsid w:val="001A06F0"/>
    <w:rsid w:val="001A2018"/>
    <w:rsid w:val="001A3004"/>
    <w:rsid w:val="001A3B14"/>
    <w:rsid w:val="001A4C56"/>
    <w:rsid w:val="001A7963"/>
    <w:rsid w:val="001B09F1"/>
    <w:rsid w:val="001B1E97"/>
    <w:rsid w:val="001B20CC"/>
    <w:rsid w:val="001B2C92"/>
    <w:rsid w:val="001B730E"/>
    <w:rsid w:val="001B780F"/>
    <w:rsid w:val="001C0C5D"/>
    <w:rsid w:val="001C19EA"/>
    <w:rsid w:val="001C1B7A"/>
    <w:rsid w:val="001C207B"/>
    <w:rsid w:val="001C2666"/>
    <w:rsid w:val="001C2C1B"/>
    <w:rsid w:val="001C2E2B"/>
    <w:rsid w:val="001C6DE1"/>
    <w:rsid w:val="001C7EFB"/>
    <w:rsid w:val="001D01E7"/>
    <w:rsid w:val="001D0B98"/>
    <w:rsid w:val="001D5EDF"/>
    <w:rsid w:val="001E07AD"/>
    <w:rsid w:val="001E1C59"/>
    <w:rsid w:val="001E40EF"/>
    <w:rsid w:val="001E4431"/>
    <w:rsid w:val="001E758C"/>
    <w:rsid w:val="001F0C0F"/>
    <w:rsid w:val="001F151B"/>
    <w:rsid w:val="001F1C67"/>
    <w:rsid w:val="001F38CB"/>
    <w:rsid w:val="001F456B"/>
    <w:rsid w:val="001F517E"/>
    <w:rsid w:val="001F5AF8"/>
    <w:rsid w:val="001F5C2C"/>
    <w:rsid w:val="001F5C34"/>
    <w:rsid w:val="001F7813"/>
    <w:rsid w:val="002020B1"/>
    <w:rsid w:val="002020DE"/>
    <w:rsid w:val="002026A1"/>
    <w:rsid w:val="002052B4"/>
    <w:rsid w:val="00205742"/>
    <w:rsid w:val="00207404"/>
    <w:rsid w:val="002079E0"/>
    <w:rsid w:val="00207F02"/>
    <w:rsid w:val="00211CA1"/>
    <w:rsid w:val="0021251F"/>
    <w:rsid w:val="002148B4"/>
    <w:rsid w:val="002153B0"/>
    <w:rsid w:val="002175D6"/>
    <w:rsid w:val="00217976"/>
    <w:rsid w:val="00223C5E"/>
    <w:rsid w:val="0023030F"/>
    <w:rsid w:val="00231452"/>
    <w:rsid w:val="00232C4D"/>
    <w:rsid w:val="00233EE8"/>
    <w:rsid w:val="00234358"/>
    <w:rsid w:val="00240758"/>
    <w:rsid w:val="002419F4"/>
    <w:rsid w:val="00241F6E"/>
    <w:rsid w:val="00242F32"/>
    <w:rsid w:val="00244692"/>
    <w:rsid w:val="002452AD"/>
    <w:rsid w:val="00246662"/>
    <w:rsid w:val="00246B3F"/>
    <w:rsid w:val="00250A08"/>
    <w:rsid w:val="00251D88"/>
    <w:rsid w:val="00252307"/>
    <w:rsid w:val="002534BF"/>
    <w:rsid w:val="002541ED"/>
    <w:rsid w:val="00254891"/>
    <w:rsid w:val="00255B36"/>
    <w:rsid w:val="00255EF3"/>
    <w:rsid w:val="00255F09"/>
    <w:rsid w:val="0025660C"/>
    <w:rsid w:val="00256BD8"/>
    <w:rsid w:val="00256CB6"/>
    <w:rsid w:val="00257B17"/>
    <w:rsid w:val="002618EF"/>
    <w:rsid w:val="00261E92"/>
    <w:rsid w:val="002635E2"/>
    <w:rsid w:val="00264907"/>
    <w:rsid w:val="00272478"/>
    <w:rsid w:val="00273A6F"/>
    <w:rsid w:val="002758B0"/>
    <w:rsid w:val="00280378"/>
    <w:rsid w:val="002805C0"/>
    <w:rsid w:val="002827BC"/>
    <w:rsid w:val="00284B85"/>
    <w:rsid w:val="002870D8"/>
    <w:rsid w:val="0029068C"/>
    <w:rsid w:val="00292115"/>
    <w:rsid w:val="00293E81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A7FCF"/>
    <w:rsid w:val="002B0D6B"/>
    <w:rsid w:val="002B143D"/>
    <w:rsid w:val="002B47B5"/>
    <w:rsid w:val="002C0C19"/>
    <w:rsid w:val="002C273F"/>
    <w:rsid w:val="002C2905"/>
    <w:rsid w:val="002C6AFA"/>
    <w:rsid w:val="002C7147"/>
    <w:rsid w:val="002D1252"/>
    <w:rsid w:val="002D23B0"/>
    <w:rsid w:val="002D3442"/>
    <w:rsid w:val="002D392A"/>
    <w:rsid w:val="002D3B62"/>
    <w:rsid w:val="002D7D8C"/>
    <w:rsid w:val="002E0BBB"/>
    <w:rsid w:val="002E1532"/>
    <w:rsid w:val="002E18E2"/>
    <w:rsid w:val="002E2AF1"/>
    <w:rsid w:val="002E2B76"/>
    <w:rsid w:val="002E5CA3"/>
    <w:rsid w:val="002E79E1"/>
    <w:rsid w:val="002E7B62"/>
    <w:rsid w:val="002F2C17"/>
    <w:rsid w:val="002F2E2E"/>
    <w:rsid w:val="002F5D4D"/>
    <w:rsid w:val="00300504"/>
    <w:rsid w:val="00301C1E"/>
    <w:rsid w:val="00302209"/>
    <w:rsid w:val="003030DF"/>
    <w:rsid w:val="003046A0"/>
    <w:rsid w:val="003062D1"/>
    <w:rsid w:val="00306FF3"/>
    <w:rsid w:val="003119EF"/>
    <w:rsid w:val="00312CD0"/>
    <w:rsid w:val="0031346B"/>
    <w:rsid w:val="00313FA6"/>
    <w:rsid w:val="003147BE"/>
    <w:rsid w:val="00315583"/>
    <w:rsid w:val="003160F5"/>
    <w:rsid w:val="00321F4E"/>
    <w:rsid w:val="00324D1A"/>
    <w:rsid w:val="00325A18"/>
    <w:rsid w:val="003268C2"/>
    <w:rsid w:val="0032722E"/>
    <w:rsid w:val="00331829"/>
    <w:rsid w:val="00332621"/>
    <w:rsid w:val="00332D27"/>
    <w:rsid w:val="00333AFF"/>
    <w:rsid w:val="003342A8"/>
    <w:rsid w:val="003356D8"/>
    <w:rsid w:val="003400AB"/>
    <w:rsid w:val="00342071"/>
    <w:rsid w:val="0034335C"/>
    <w:rsid w:val="003440F6"/>
    <w:rsid w:val="00352AF7"/>
    <w:rsid w:val="00352C13"/>
    <w:rsid w:val="00353598"/>
    <w:rsid w:val="00353B9F"/>
    <w:rsid w:val="00353FA1"/>
    <w:rsid w:val="00355C08"/>
    <w:rsid w:val="00355FDF"/>
    <w:rsid w:val="0035637D"/>
    <w:rsid w:val="00360EF1"/>
    <w:rsid w:val="00361584"/>
    <w:rsid w:val="003647E0"/>
    <w:rsid w:val="00364C54"/>
    <w:rsid w:val="0036641C"/>
    <w:rsid w:val="00366A93"/>
    <w:rsid w:val="00366F16"/>
    <w:rsid w:val="0036704B"/>
    <w:rsid w:val="00372B93"/>
    <w:rsid w:val="003733C5"/>
    <w:rsid w:val="00377481"/>
    <w:rsid w:val="00377A9E"/>
    <w:rsid w:val="00380D2B"/>
    <w:rsid w:val="003860FE"/>
    <w:rsid w:val="00386E13"/>
    <w:rsid w:val="003876AD"/>
    <w:rsid w:val="00391C6F"/>
    <w:rsid w:val="003922B0"/>
    <w:rsid w:val="00393584"/>
    <w:rsid w:val="003941AB"/>
    <w:rsid w:val="00394DFE"/>
    <w:rsid w:val="00395468"/>
    <w:rsid w:val="003A025B"/>
    <w:rsid w:val="003A17AD"/>
    <w:rsid w:val="003A4486"/>
    <w:rsid w:val="003A4549"/>
    <w:rsid w:val="003A5D60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C7953"/>
    <w:rsid w:val="003D0651"/>
    <w:rsid w:val="003D2AAC"/>
    <w:rsid w:val="003D3CE8"/>
    <w:rsid w:val="003D49B4"/>
    <w:rsid w:val="003D55C9"/>
    <w:rsid w:val="003D76BB"/>
    <w:rsid w:val="003E3EEF"/>
    <w:rsid w:val="003E404B"/>
    <w:rsid w:val="003E5E63"/>
    <w:rsid w:val="003E66E0"/>
    <w:rsid w:val="003E7268"/>
    <w:rsid w:val="003E7D6D"/>
    <w:rsid w:val="003F03A8"/>
    <w:rsid w:val="003F03BB"/>
    <w:rsid w:val="003F4A34"/>
    <w:rsid w:val="003F4ACD"/>
    <w:rsid w:val="003F70B2"/>
    <w:rsid w:val="003F7625"/>
    <w:rsid w:val="003F7687"/>
    <w:rsid w:val="003F7CBE"/>
    <w:rsid w:val="003F7DAA"/>
    <w:rsid w:val="00402469"/>
    <w:rsid w:val="00402634"/>
    <w:rsid w:val="00403FFF"/>
    <w:rsid w:val="00412476"/>
    <w:rsid w:val="004149D4"/>
    <w:rsid w:val="00415145"/>
    <w:rsid w:val="00417033"/>
    <w:rsid w:val="00420232"/>
    <w:rsid w:val="004211F1"/>
    <w:rsid w:val="00421855"/>
    <w:rsid w:val="0042235A"/>
    <w:rsid w:val="004223AC"/>
    <w:rsid w:val="00423262"/>
    <w:rsid w:val="00425E88"/>
    <w:rsid w:val="00426BC8"/>
    <w:rsid w:val="0042707B"/>
    <w:rsid w:val="00427400"/>
    <w:rsid w:val="004310EC"/>
    <w:rsid w:val="00432820"/>
    <w:rsid w:val="00435CF1"/>
    <w:rsid w:val="0044145F"/>
    <w:rsid w:val="00442C84"/>
    <w:rsid w:val="0044312D"/>
    <w:rsid w:val="00443D6D"/>
    <w:rsid w:val="004451F6"/>
    <w:rsid w:val="00451E52"/>
    <w:rsid w:val="004528B9"/>
    <w:rsid w:val="004537A4"/>
    <w:rsid w:val="0045733C"/>
    <w:rsid w:val="004643CA"/>
    <w:rsid w:val="00464D79"/>
    <w:rsid w:val="0046557A"/>
    <w:rsid w:val="00466A2B"/>
    <w:rsid w:val="004716DD"/>
    <w:rsid w:val="00471C5C"/>
    <w:rsid w:val="00473818"/>
    <w:rsid w:val="00483587"/>
    <w:rsid w:val="00483FF4"/>
    <w:rsid w:val="004858A3"/>
    <w:rsid w:val="00486628"/>
    <w:rsid w:val="00491253"/>
    <w:rsid w:val="00495122"/>
    <w:rsid w:val="004968A3"/>
    <w:rsid w:val="004A0550"/>
    <w:rsid w:val="004A0EF8"/>
    <w:rsid w:val="004A2442"/>
    <w:rsid w:val="004A2963"/>
    <w:rsid w:val="004A307F"/>
    <w:rsid w:val="004A42D4"/>
    <w:rsid w:val="004A6135"/>
    <w:rsid w:val="004B4C5F"/>
    <w:rsid w:val="004B5523"/>
    <w:rsid w:val="004B7612"/>
    <w:rsid w:val="004C2659"/>
    <w:rsid w:val="004D2DD0"/>
    <w:rsid w:val="004D550C"/>
    <w:rsid w:val="004D5A6C"/>
    <w:rsid w:val="004D7CFA"/>
    <w:rsid w:val="004D7D6D"/>
    <w:rsid w:val="004D7F14"/>
    <w:rsid w:val="004E0DCB"/>
    <w:rsid w:val="004E362B"/>
    <w:rsid w:val="004E5134"/>
    <w:rsid w:val="004E5262"/>
    <w:rsid w:val="004E7721"/>
    <w:rsid w:val="004F04E4"/>
    <w:rsid w:val="004F0BA5"/>
    <w:rsid w:val="004F1502"/>
    <w:rsid w:val="004F15E0"/>
    <w:rsid w:val="004F484E"/>
    <w:rsid w:val="004F6532"/>
    <w:rsid w:val="004F6D3A"/>
    <w:rsid w:val="0050125B"/>
    <w:rsid w:val="00501F26"/>
    <w:rsid w:val="00502497"/>
    <w:rsid w:val="0050395C"/>
    <w:rsid w:val="005053FA"/>
    <w:rsid w:val="00505B4C"/>
    <w:rsid w:val="00505BAD"/>
    <w:rsid w:val="00506A73"/>
    <w:rsid w:val="005103D0"/>
    <w:rsid w:val="005112B8"/>
    <w:rsid w:val="00511C1B"/>
    <w:rsid w:val="00511E44"/>
    <w:rsid w:val="00514093"/>
    <w:rsid w:val="005174B7"/>
    <w:rsid w:val="00517CEC"/>
    <w:rsid w:val="00521517"/>
    <w:rsid w:val="00522CDC"/>
    <w:rsid w:val="005230BA"/>
    <w:rsid w:val="005242B8"/>
    <w:rsid w:val="005251B4"/>
    <w:rsid w:val="005259D1"/>
    <w:rsid w:val="0053137F"/>
    <w:rsid w:val="00532A34"/>
    <w:rsid w:val="0053608F"/>
    <w:rsid w:val="00536E29"/>
    <w:rsid w:val="00540AC6"/>
    <w:rsid w:val="0054562D"/>
    <w:rsid w:val="00546C0E"/>
    <w:rsid w:val="00546EA4"/>
    <w:rsid w:val="00547B1B"/>
    <w:rsid w:val="0055385C"/>
    <w:rsid w:val="00553CEC"/>
    <w:rsid w:val="00554425"/>
    <w:rsid w:val="005569E5"/>
    <w:rsid w:val="005607F2"/>
    <w:rsid w:val="00560FB1"/>
    <w:rsid w:val="005630DB"/>
    <w:rsid w:val="00563D7E"/>
    <w:rsid w:val="0056411A"/>
    <w:rsid w:val="005643FF"/>
    <w:rsid w:val="00564ECC"/>
    <w:rsid w:val="00566888"/>
    <w:rsid w:val="00571231"/>
    <w:rsid w:val="00573311"/>
    <w:rsid w:val="005755B5"/>
    <w:rsid w:val="00577F1E"/>
    <w:rsid w:val="005803DD"/>
    <w:rsid w:val="005804DA"/>
    <w:rsid w:val="0058132B"/>
    <w:rsid w:val="00583E52"/>
    <w:rsid w:val="00587257"/>
    <w:rsid w:val="005909DF"/>
    <w:rsid w:val="005947C0"/>
    <w:rsid w:val="00595087"/>
    <w:rsid w:val="00595263"/>
    <w:rsid w:val="005A01F8"/>
    <w:rsid w:val="005A568F"/>
    <w:rsid w:val="005A6EFC"/>
    <w:rsid w:val="005B0AAB"/>
    <w:rsid w:val="005B2DD1"/>
    <w:rsid w:val="005B46E8"/>
    <w:rsid w:val="005B5873"/>
    <w:rsid w:val="005C07D9"/>
    <w:rsid w:val="005C2691"/>
    <w:rsid w:val="005C2988"/>
    <w:rsid w:val="005D2CDD"/>
    <w:rsid w:val="005D4298"/>
    <w:rsid w:val="005D5392"/>
    <w:rsid w:val="005D5A82"/>
    <w:rsid w:val="005D5B5A"/>
    <w:rsid w:val="005D77FF"/>
    <w:rsid w:val="005D7ECF"/>
    <w:rsid w:val="005E0645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018"/>
    <w:rsid w:val="006001A7"/>
    <w:rsid w:val="00600D52"/>
    <w:rsid w:val="00603BDC"/>
    <w:rsid w:val="00604C27"/>
    <w:rsid w:val="00604E64"/>
    <w:rsid w:val="00605E14"/>
    <w:rsid w:val="00605F38"/>
    <w:rsid w:val="00606BDB"/>
    <w:rsid w:val="006106EA"/>
    <w:rsid w:val="0061379B"/>
    <w:rsid w:val="00614B71"/>
    <w:rsid w:val="00616698"/>
    <w:rsid w:val="00617505"/>
    <w:rsid w:val="0062000A"/>
    <w:rsid w:val="00620887"/>
    <w:rsid w:val="0062184A"/>
    <w:rsid w:val="00623774"/>
    <w:rsid w:val="00623788"/>
    <w:rsid w:val="00623D0D"/>
    <w:rsid w:val="006251CB"/>
    <w:rsid w:val="0062592A"/>
    <w:rsid w:val="00626181"/>
    <w:rsid w:val="0062623A"/>
    <w:rsid w:val="00626566"/>
    <w:rsid w:val="006273EE"/>
    <w:rsid w:val="00630EB3"/>
    <w:rsid w:val="006316CF"/>
    <w:rsid w:val="00632C4C"/>
    <w:rsid w:val="00633E66"/>
    <w:rsid w:val="00634E4A"/>
    <w:rsid w:val="006352A6"/>
    <w:rsid w:val="006366E9"/>
    <w:rsid w:val="0063713A"/>
    <w:rsid w:val="00641910"/>
    <w:rsid w:val="00642E36"/>
    <w:rsid w:val="00642F27"/>
    <w:rsid w:val="00644FE1"/>
    <w:rsid w:val="00650762"/>
    <w:rsid w:val="00661BFD"/>
    <w:rsid w:val="00667787"/>
    <w:rsid w:val="006677B7"/>
    <w:rsid w:val="0067410F"/>
    <w:rsid w:val="006755D3"/>
    <w:rsid w:val="00675E6B"/>
    <w:rsid w:val="006772DF"/>
    <w:rsid w:val="00681488"/>
    <w:rsid w:val="00681966"/>
    <w:rsid w:val="006833B8"/>
    <w:rsid w:val="006838EC"/>
    <w:rsid w:val="00684164"/>
    <w:rsid w:val="00684654"/>
    <w:rsid w:val="0068496E"/>
    <w:rsid w:val="00684E2B"/>
    <w:rsid w:val="00685CA4"/>
    <w:rsid w:val="00687039"/>
    <w:rsid w:val="00687ADA"/>
    <w:rsid w:val="006902B6"/>
    <w:rsid w:val="00692343"/>
    <w:rsid w:val="006940AA"/>
    <w:rsid w:val="00694A2B"/>
    <w:rsid w:val="00694E41"/>
    <w:rsid w:val="00695649"/>
    <w:rsid w:val="00696C63"/>
    <w:rsid w:val="006A01A0"/>
    <w:rsid w:val="006A0893"/>
    <w:rsid w:val="006A1EE4"/>
    <w:rsid w:val="006A1FBF"/>
    <w:rsid w:val="006A482D"/>
    <w:rsid w:val="006A4F96"/>
    <w:rsid w:val="006A5844"/>
    <w:rsid w:val="006A67D0"/>
    <w:rsid w:val="006A6BBC"/>
    <w:rsid w:val="006B1B1E"/>
    <w:rsid w:val="006B1ED5"/>
    <w:rsid w:val="006B22A1"/>
    <w:rsid w:val="006B76F4"/>
    <w:rsid w:val="006C17DB"/>
    <w:rsid w:val="006C257B"/>
    <w:rsid w:val="006C60F1"/>
    <w:rsid w:val="006C6F09"/>
    <w:rsid w:val="006D0596"/>
    <w:rsid w:val="006D1FA9"/>
    <w:rsid w:val="006D2E6C"/>
    <w:rsid w:val="006D3A38"/>
    <w:rsid w:val="006D4690"/>
    <w:rsid w:val="006D7243"/>
    <w:rsid w:val="006E00B0"/>
    <w:rsid w:val="006E2BCC"/>
    <w:rsid w:val="006E2F2B"/>
    <w:rsid w:val="006E3A26"/>
    <w:rsid w:val="006E576E"/>
    <w:rsid w:val="006E69BB"/>
    <w:rsid w:val="006E7DD3"/>
    <w:rsid w:val="006F10E7"/>
    <w:rsid w:val="006F27B9"/>
    <w:rsid w:val="006F5799"/>
    <w:rsid w:val="006F76E2"/>
    <w:rsid w:val="006F7E14"/>
    <w:rsid w:val="00701939"/>
    <w:rsid w:val="00705D29"/>
    <w:rsid w:val="00707EA7"/>
    <w:rsid w:val="0071088C"/>
    <w:rsid w:val="0071104D"/>
    <w:rsid w:val="0071201D"/>
    <w:rsid w:val="00712335"/>
    <w:rsid w:val="00712F8A"/>
    <w:rsid w:val="007134AF"/>
    <w:rsid w:val="00713E02"/>
    <w:rsid w:val="0071570E"/>
    <w:rsid w:val="00715743"/>
    <w:rsid w:val="0071740C"/>
    <w:rsid w:val="00720700"/>
    <w:rsid w:val="00721F3C"/>
    <w:rsid w:val="00722774"/>
    <w:rsid w:val="007242BB"/>
    <w:rsid w:val="007248B2"/>
    <w:rsid w:val="00725020"/>
    <w:rsid w:val="0072512A"/>
    <w:rsid w:val="00725282"/>
    <w:rsid w:val="00725BAB"/>
    <w:rsid w:val="00726B8C"/>
    <w:rsid w:val="007274A7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1876"/>
    <w:rsid w:val="007419CD"/>
    <w:rsid w:val="00743E63"/>
    <w:rsid w:val="007442C9"/>
    <w:rsid w:val="0074460D"/>
    <w:rsid w:val="00744CD4"/>
    <w:rsid w:val="00747B33"/>
    <w:rsid w:val="00751F19"/>
    <w:rsid w:val="00752A85"/>
    <w:rsid w:val="00753222"/>
    <w:rsid w:val="00755CDE"/>
    <w:rsid w:val="00755FA5"/>
    <w:rsid w:val="00760BB8"/>
    <w:rsid w:val="00761B00"/>
    <w:rsid w:val="00761FB3"/>
    <w:rsid w:val="007644A6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593"/>
    <w:rsid w:val="007842FA"/>
    <w:rsid w:val="007866AD"/>
    <w:rsid w:val="00786DEC"/>
    <w:rsid w:val="00795575"/>
    <w:rsid w:val="00795B7B"/>
    <w:rsid w:val="00796A90"/>
    <w:rsid w:val="007972D0"/>
    <w:rsid w:val="007A0099"/>
    <w:rsid w:val="007A01E5"/>
    <w:rsid w:val="007A0F6E"/>
    <w:rsid w:val="007A1010"/>
    <w:rsid w:val="007A2E1D"/>
    <w:rsid w:val="007A2FC3"/>
    <w:rsid w:val="007A5E6B"/>
    <w:rsid w:val="007A61BD"/>
    <w:rsid w:val="007A6F1B"/>
    <w:rsid w:val="007A70FF"/>
    <w:rsid w:val="007B00DC"/>
    <w:rsid w:val="007B0177"/>
    <w:rsid w:val="007B0D65"/>
    <w:rsid w:val="007B1A07"/>
    <w:rsid w:val="007B2966"/>
    <w:rsid w:val="007B380D"/>
    <w:rsid w:val="007B56CF"/>
    <w:rsid w:val="007B5952"/>
    <w:rsid w:val="007B5DC6"/>
    <w:rsid w:val="007B7882"/>
    <w:rsid w:val="007B7C05"/>
    <w:rsid w:val="007C250B"/>
    <w:rsid w:val="007C4C19"/>
    <w:rsid w:val="007C5D56"/>
    <w:rsid w:val="007D003B"/>
    <w:rsid w:val="007D235A"/>
    <w:rsid w:val="007D2681"/>
    <w:rsid w:val="007D27EE"/>
    <w:rsid w:val="007D2DBC"/>
    <w:rsid w:val="007D370F"/>
    <w:rsid w:val="007D3DCB"/>
    <w:rsid w:val="007D4BE1"/>
    <w:rsid w:val="007D60F8"/>
    <w:rsid w:val="007D6712"/>
    <w:rsid w:val="007E4F77"/>
    <w:rsid w:val="007F1AE8"/>
    <w:rsid w:val="007F1D38"/>
    <w:rsid w:val="007F3A28"/>
    <w:rsid w:val="007F45A3"/>
    <w:rsid w:val="007F4815"/>
    <w:rsid w:val="007F5A31"/>
    <w:rsid w:val="007F6DA3"/>
    <w:rsid w:val="0080179E"/>
    <w:rsid w:val="00801BAD"/>
    <w:rsid w:val="008035D7"/>
    <w:rsid w:val="00805127"/>
    <w:rsid w:val="00807187"/>
    <w:rsid w:val="008078CD"/>
    <w:rsid w:val="00810F08"/>
    <w:rsid w:val="00811C93"/>
    <w:rsid w:val="00813591"/>
    <w:rsid w:val="00813F98"/>
    <w:rsid w:val="0081412E"/>
    <w:rsid w:val="0081447B"/>
    <w:rsid w:val="0081492B"/>
    <w:rsid w:val="00815AD1"/>
    <w:rsid w:val="008167C0"/>
    <w:rsid w:val="00816E7F"/>
    <w:rsid w:val="0081754D"/>
    <w:rsid w:val="008219F9"/>
    <w:rsid w:val="0082520C"/>
    <w:rsid w:val="008267FF"/>
    <w:rsid w:val="008306E2"/>
    <w:rsid w:val="0083104C"/>
    <w:rsid w:val="0083120D"/>
    <w:rsid w:val="00832C41"/>
    <w:rsid w:val="00834E32"/>
    <w:rsid w:val="008355B9"/>
    <w:rsid w:val="00835FD1"/>
    <w:rsid w:val="00841CDB"/>
    <w:rsid w:val="00841F8D"/>
    <w:rsid w:val="0084240C"/>
    <w:rsid w:val="008429F0"/>
    <w:rsid w:val="008444B9"/>
    <w:rsid w:val="008457EE"/>
    <w:rsid w:val="008471B0"/>
    <w:rsid w:val="00850BF2"/>
    <w:rsid w:val="00850D84"/>
    <w:rsid w:val="0085164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0D87"/>
    <w:rsid w:val="00871003"/>
    <w:rsid w:val="008722C8"/>
    <w:rsid w:val="00873E43"/>
    <w:rsid w:val="00874339"/>
    <w:rsid w:val="00875289"/>
    <w:rsid w:val="00876170"/>
    <w:rsid w:val="00877103"/>
    <w:rsid w:val="008802DF"/>
    <w:rsid w:val="0088061C"/>
    <w:rsid w:val="00881318"/>
    <w:rsid w:val="00885353"/>
    <w:rsid w:val="00886414"/>
    <w:rsid w:val="0088651C"/>
    <w:rsid w:val="00886EAC"/>
    <w:rsid w:val="0088792D"/>
    <w:rsid w:val="00891EE8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7832"/>
    <w:rsid w:val="008B0560"/>
    <w:rsid w:val="008B505F"/>
    <w:rsid w:val="008B635D"/>
    <w:rsid w:val="008C3F9B"/>
    <w:rsid w:val="008C4159"/>
    <w:rsid w:val="008C6760"/>
    <w:rsid w:val="008D196A"/>
    <w:rsid w:val="008D1D0F"/>
    <w:rsid w:val="008D4144"/>
    <w:rsid w:val="008D7088"/>
    <w:rsid w:val="008D7E54"/>
    <w:rsid w:val="008E3D9C"/>
    <w:rsid w:val="008E4D03"/>
    <w:rsid w:val="008E58FA"/>
    <w:rsid w:val="008F08D0"/>
    <w:rsid w:val="008F269C"/>
    <w:rsid w:val="008F26AF"/>
    <w:rsid w:val="008F2CFA"/>
    <w:rsid w:val="008F2FA5"/>
    <w:rsid w:val="008F3B48"/>
    <w:rsid w:val="008F5D06"/>
    <w:rsid w:val="00900012"/>
    <w:rsid w:val="00900F41"/>
    <w:rsid w:val="009067AF"/>
    <w:rsid w:val="00907768"/>
    <w:rsid w:val="009105DD"/>
    <w:rsid w:val="00913FF7"/>
    <w:rsid w:val="00915500"/>
    <w:rsid w:val="00915E86"/>
    <w:rsid w:val="009217E9"/>
    <w:rsid w:val="0093006A"/>
    <w:rsid w:val="009304CE"/>
    <w:rsid w:val="0093212C"/>
    <w:rsid w:val="00932F17"/>
    <w:rsid w:val="00933A73"/>
    <w:rsid w:val="00934121"/>
    <w:rsid w:val="00934158"/>
    <w:rsid w:val="0094366C"/>
    <w:rsid w:val="00945AD8"/>
    <w:rsid w:val="00945D4C"/>
    <w:rsid w:val="009475A0"/>
    <w:rsid w:val="00947C5D"/>
    <w:rsid w:val="00950B03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340"/>
    <w:rsid w:val="0097072B"/>
    <w:rsid w:val="00970A17"/>
    <w:rsid w:val="00971B81"/>
    <w:rsid w:val="00973090"/>
    <w:rsid w:val="00975B06"/>
    <w:rsid w:val="00976FC7"/>
    <w:rsid w:val="00980F77"/>
    <w:rsid w:val="00981C75"/>
    <w:rsid w:val="009852E3"/>
    <w:rsid w:val="00985C50"/>
    <w:rsid w:val="009868C0"/>
    <w:rsid w:val="00986C82"/>
    <w:rsid w:val="00990A3E"/>
    <w:rsid w:val="00994055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217"/>
    <w:rsid w:val="009B18B2"/>
    <w:rsid w:val="009B1D9E"/>
    <w:rsid w:val="009B4150"/>
    <w:rsid w:val="009B501D"/>
    <w:rsid w:val="009B5619"/>
    <w:rsid w:val="009B66B6"/>
    <w:rsid w:val="009B7858"/>
    <w:rsid w:val="009C0C2F"/>
    <w:rsid w:val="009C4574"/>
    <w:rsid w:val="009C52C8"/>
    <w:rsid w:val="009C5549"/>
    <w:rsid w:val="009C7A07"/>
    <w:rsid w:val="009D1823"/>
    <w:rsid w:val="009D1CAD"/>
    <w:rsid w:val="009D201E"/>
    <w:rsid w:val="009D36CB"/>
    <w:rsid w:val="009D3847"/>
    <w:rsid w:val="009D6E1A"/>
    <w:rsid w:val="009D7CA2"/>
    <w:rsid w:val="009E0C36"/>
    <w:rsid w:val="009E3219"/>
    <w:rsid w:val="009E36BA"/>
    <w:rsid w:val="009F05E5"/>
    <w:rsid w:val="009F7A06"/>
    <w:rsid w:val="00A02221"/>
    <w:rsid w:val="00A03251"/>
    <w:rsid w:val="00A054EF"/>
    <w:rsid w:val="00A108F9"/>
    <w:rsid w:val="00A11EFF"/>
    <w:rsid w:val="00A1297C"/>
    <w:rsid w:val="00A1298B"/>
    <w:rsid w:val="00A15168"/>
    <w:rsid w:val="00A157A8"/>
    <w:rsid w:val="00A15878"/>
    <w:rsid w:val="00A16A39"/>
    <w:rsid w:val="00A20CBC"/>
    <w:rsid w:val="00A21248"/>
    <w:rsid w:val="00A221D2"/>
    <w:rsid w:val="00A23B75"/>
    <w:rsid w:val="00A23D0B"/>
    <w:rsid w:val="00A30517"/>
    <w:rsid w:val="00A31DCA"/>
    <w:rsid w:val="00A33F8E"/>
    <w:rsid w:val="00A37BDF"/>
    <w:rsid w:val="00A40443"/>
    <w:rsid w:val="00A409D1"/>
    <w:rsid w:val="00A438A7"/>
    <w:rsid w:val="00A446DD"/>
    <w:rsid w:val="00A46F43"/>
    <w:rsid w:val="00A478A5"/>
    <w:rsid w:val="00A47A0A"/>
    <w:rsid w:val="00A47E1C"/>
    <w:rsid w:val="00A52609"/>
    <w:rsid w:val="00A52719"/>
    <w:rsid w:val="00A5525B"/>
    <w:rsid w:val="00A5569B"/>
    <w:rsid w:val="00A5621B"/>
    <w:rsid w:val="00A6027D"/>
    <w:rsid w:val="00A60BC5"/>
    <w:rsid w:val="00A612DE"/>
    <w:rsid w:val="00A62A05"/>
    <w:rsid w:val="00A62C3A"/>
    <w:rsid w:val="00A66F4E"/>
    <w:rsid w:val="00A671FD"/>
    <w:rsid w:val="00A67D32"/>
    <w:rsid w:val="00A70CB7"/>
    <w:rsid w:val="00A70DF1"/>
    <w:rsid w:val="00A7135D"/>
    <w:rsid w:val="00A72094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98F"/>
    <w:rsid w:val="00A97BB3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6C56"/>
    <w:rsid w:val="00AC6FD8"/>
    <w:rsid w:val="00AD33F9"/>
    <w:rsid w:val="00AD39B3"/>
    <w:rsid w:val="00AD4C1A"/>
    <w:rsid w:val="00AD6B8B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535"/>
    <w:rsid w:val="00AE633E"/>
    <w:rsid w:val="00AE638B"/>
    <w:rsid w:val="00AE78A8"/>
    <w:rsid w:val="00AF05C5"/>
    <w:rsid w:val="00AF08E1"/>
    <w:rsid w:val="00AF1539"/>
    <w:rsid w:val="00AF1578"/>
    <w:rsid w:val="00AF1B51"/>
    <w:rsid w:val="00AF5788"/>
    <w:rsid w:val="00B015DB"/>
    <w:rsid w:val="00B015FD"/>
    <w:rsid w:val="00B02949"/>
    <w:rsid w:val="00B02EA9"/>
    <w:rsid w:val="00B058C4"/>
    <w:rsid w:val="00B0760F"/>
    <w:rsid w:val="00B10A71"/>
    <w:rsid w:val="00B11D03"/>
    <w:rsid w:val="00B130C1"/>
    <w:rsid w:val="00B1339A"/>
    <w:rsid w:val="00B14B72"/>
    <w:rsid w:val="00B153A3"/>
    <w:rsid w:val="00B16122"/>
    <w:rsid w:val="00B21082"/>
    <w:rsid w:val="00B2176F"/>
    <w:rsid w:val="00B21DEB"/>
    <w:rsid w:val="00B22F67"/>
    <w:rsid w:val="00B24927"/>
    <w:rsid w:val="00B24F65"/>
    <w:rsid w:val="00B263E7"/>
    <w:rsid w:val="00B26661"/>
    <w:rsid w:val="00B31338"/>
    <w:rsid w:val="00B33D4E"/>
    <w:rsid w:val="00B35B49"/>
    <w:rsid w:val="00B360B7"/>
    <w:rsid w:val="00B369C9"/>
    <w:rsid w:val="00B4296F"/>
    <w:rsid w:val="00B42A13"/>
    <w:rsid w:val="00B46882"/>
    <w:rsid w:val="00B50B52"/>
    <w:rsid w:val="00B51724"/>
    <w:rsid w:val="00B53A74"/>
    <w:rsid w:val="00B54585"/>
    <w:rsid w:val="00B61B2F"/>
    <w:rsid w:val="00B61D1D"/>
    <w:rsid w:val="00B61E4E"/>
    <w:rsid w:val="00B62878"/>
    <w:rsid w:val="00B6493A"/>
    <w:rsid w:val="00B65526"/>
    <w:rsid w:val="00B66724"/>
    <w:rsid w:val="00B678A6"/>
    <w:rsid w:val="00B67EF2"/>
    <w:rsid w:val="00B70F9E"/>
    <w:rsid w:val="00B71CEE"/>
    <w:rsid w:val="00B72C6E"/>
    <w:rsid w:val="00B73556"/>
    <w:rsid w:val="00B745CB"/>
    <w:rsid w:val="00B77DC7"/>
    <w:rsid w:val="00B80763"/>
    <w:rsid w:val="00B807FF"/>
    <w:rsid w:val="00B809E0"/>
    <w:rsid w:val="00B80D0F"/>
    <w:rsid w:val="00B824C4"/>
    <w:rsid w:val="00B82FF2"/>
    <w:rsid w:val="00B835D3"/>
    <w:rsid w:val="00B84305"/>
    <w:rsid w:val="00B84C5F"/>
    <w:rsid w:val="00B87340"/>
    <w:rsid w:val="00B8757F"/>
    <w:rsid w:val="00B878BE"/>
    <w:rsid w:val="00B904C6"/>
    <w:rsid w:val="00B90DCA"/>
    <w:rsid w:val="00B92ECA"/>
    <w:rsid w:val="00B94885"/>
    <w:rsid w:val="00B95577"/>
    <w:rsid w:val="00B96F49"/>
    <w:rsid w:val="00B97E9B"/>
    <w:rsid w:val="00BA0080"/>
    <w:rsid w:val="00BA097F"/>
    <w:rsid w:val="00BA2C0A"/>
    <w:rsid w:val="00BA5946"/>
    <w:rsid w:val="00BB067D"/>
    <w:rsid w:val="00BB20B7"/>
    <w:rsid w:val="00BB39BD"/>
    <w:rsid w:val="00BB3BA6"/>
    <w:rsid w:val="00BC3DBE"/>
    <w:rsid w:val="00BD0DB7"/>
    <w:rsid w:val="00BD10FA"/>
    <w:rsid w:val="00BD3529"/>
    <w:rsid w:val="00BD398D"/>
    <w:rsid w:val="00BD6547"/>
    <w:rsid w:val="00BD6CDA"/>
    <w:rsid w:val="00BE042E"/>
    <w:rsid w:val="00BE133A"/>
    <w:rsid w:val="00BE1663"/>
    <w:rsid w:val="00BE27EE"/>
    <w:rsid w:val="00BE2916"/>
    <w:rsid w:val="00BE297E"/>
    <w:rsid w:val="00BE317B"/>
    <w:rsid w:val="00BE43BC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2196D"/>
    <w:rsid w:val="00C2235D"/>
    <w:rsid w:val="00C24FBF"/>
    <w:rsid w:val="00C27B63"/>
    <w:rsid w:val="00C27E3D"/>
    <w:rsid w:val="00C32F80"/>
    <w:rsid w:val="00C33035"/>
    <w:rsid w:val="00C33060"/>
    <w:rsid w:val="00C33F51"/>
    <w:rsid w:val="00C35102"/>
    <w:rsid w:val="00C36D49"/>
    <w:rsid w:val="00C36EC7"/>
    <w:rsid w:val="00C40376"/>
    <w:rsid w:val="00C42F2A"/>
    <w:rsid w:val="00C435AA"/>
    <w:rsid w:val="00C43C05"/>
    <w:rsid w:val="00C53153"/>
    <w:rsid w:val="00C54C3C"/>
    <w:rsid w:val="00C54F3B"/>
    <w:rsid w:val="00C55242"/>
    <w:rsid w:val="00C5571E"/>
    <w:rsid w:val="00C56DA7"/>
    <w:rsid w:val="00C56E3D"/>
    <w:rsid w:val="00C570BD"/>
    <w:rsid w:val="00C57F0A"/>
    <w:rsid w:val="00C62B67"/>
    <w:rsid w:val="00C63327"/>
    <w:rsid w:val="00C646A0"/>
    <w:rsid w:val="00C647F8"/>
    <w:rsid w:val="00C6643A"/>
    <w:rsid w:val="00C71EF3"/>
    <w:rsid w:val="00C73857"/>
    <w:rsid w:val="00C7553F"/>
    <w:rsid w:val="00C80631"/>
    <w:rsid w:val="00C8153D"/>
    <w:rsid w:val="00C82F77"/>
    <w:rsid w:val="00C83C77"/>
    <w:rsid w:val="00C84414"/>
    <w:rsid w:val="00C85653"/>
    <w:rsid w:val="00C866AA"/>
    <w:rsid w:val="00C91695"/>
    <w:rsid w:val="00C92CC2"/>
    <w:rsid w:val="00C9325E"/>
    <w:rsid w:val="00C93C52"/>
    <w:rsid w:val="00CA0CDD"/>
    <w:rsid w:val="00CA31A7"/>
    <w:rsid w:val="00CA6CC9"/>
    <w:rsid w:val="00CB24BA"/>
    <w:rsid w:val="00CB6326"/>
    <w:rsid w:val="00CB719F"/>
    <w:rsid w:val="00CB7E19"/>
    <w:rsid w:val="00CC15DA"/>
    <w:rsid w:val="00CC417E"/>
    <w:rsid w:val="00CC44F6"/>
    <w:rsid w:val="00CC6074"/>
    <w:rsid w:val="00CC6895"/>
    <w:rsid w:val="00CC7EB8"/>
    <w:rsid w:val="00CD0A01"/>
    <w:rsid w:val="00CD10FE"/>
    <w:rsid w:val="00CD433D"/>
    <w:rsid w:val="00CD49FB"/>
    <w:rsid w:val="00CD5026"/>
    <w:rsid w:val="00CD5C3B"/>
    <w:rsid w:val="00CD5C9C"/>
    <w:rsid w:val="00CD5D00"/>
    <w:rsid w:val="00CD7D99"/>
    <w:rsid w:val="00CE01EB"/>
    <w:rsid w:val="00CE05A5"/>
    <w:rsid w:val="00CE1317"/>
    <w:rsid w:val="00CE2552"/>
    <w:rsid w:val="00CE2E7D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4358"/>
    <w:rsid w:val="00CF4602"/>
    <w:rsid w:val="00CF4C85"/>
    <w:rsid w:val="00CF4EEB"/>
    <w:rsid w:val="00CF50E4"/>
    <w:rsid w:val="00CF71F3"/>
    <w:rsid w:val="00CF7B3E"/>
    <w:rsid w:val="00CF7DA1"/>
    <w:rsid w:val="00D016BE"/>
    <w:rsid w:val="00D0198E"/>
    <w:rsid w:val="00D038CE"/>
    <w:rsid w:val="00D038CF"/>
    <w:rsid w:val="00D07A12"/>
    <w:rsid w:val="00D109C2"/>
    <w:rsid w:val="00D120A4"/>
    <w:rsid w:val="00D14A08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2871"/>
    <w:rsid w:val="00D32FF8"/>
    <w:rsid w:val="00D34127"/>
    <w:rsid w:val="00D3462D"/>
    <w:rsid w:val="00D35CE9"/>
    <w:rsid w:val="00D35D08"/>
    <w:rsid w:val="00D36447"/>
    <w:rsid w:val="00D37D1C"/>
    <w:rsid w:val="00D42192"/>
    <w:rsid w:val="00D44151"/>
    <w:rsid w:val="00D45B1D"/>
    <w:rsid w:val="00D478EF"/>
    <w:rsid w:val="00D5198A"/>
    <w:rsid w:val="00D520B8"/>
    <w:rsid w:val="00D531E4"/>
    <w:rsid w:val="00D55270"/>
    <w:rsid w:val="00D576C2"/>
    <w:rsid w:val="00D605E1"/>
    <w:rsid w:val="00D61A6D"/>
    <w:rsid w:val="00D63237"/>
    <w:rsid w:val="00D6411C"/>
    <w:rsid w:val="00D649C8"/>
    <w:rsid w:val="00D709EF"/>
    <w:rsid w:val="00D74243"/>
    <w:rsid w:val="00D7471A"/>
    <w:rsid w:val="00D76CBD"/>
    <w:rsid w:val="00D76FF9"/>
    <w:rsid w:val="00D7796E"/>
    <w:rsid w:val="00D802FB"/>
    <w:rsid w:val="00D8050D"/>
    <w:rsid w:val="00D82F92"/>
    <w:rsid w:val="00D846C3"/>
    <w:rsid w:val="00D85579"/>
    <w:rsid w:val="00D91EFD"/>
    <w:rsid w:val="00D92D67"/>
    <w:rsid w:val="00D94654"/>
    <w:rsid w:val="00D95343"/>
    <w:rsid w:val="00DA00E2"/>
    <w:rsid w:val="00DA039A"/>
    <w:rsid w:val="00DA12E2"/>
    <w:rsid w:val="00DA1DEF"/>
    <w:rsid w:val="00DA2E1D"/>
    <w:rsid w:val="00DA38B6"/>
    <w:rsid w:val="00DA4828"/>
    <w:rsid w:val="00DA48CF"/>
    <w:rsid w:val="00DA5092"/>
    <w:rsid w:val="00DB0B1F"/>
    <w:rsid w:val="00DB6DF4"/>
    <w:rsid w:val="00DC1C86"/>
    <w:rsid w:val="00DC22BF"/>
    <w:rsid w:val="00DC257F"/>
    <w:rsid w:val="00DC2C91"/>
    <w:rsid w:val="00DC2EE7"/>
    <w:rsid w:val="00DC61DD"/>
    <w:rsid w:val="00DD0D2E"/>
    <w:rsid w:val="00DD4F34"/>
    <w:rsid w:val="00DD55BF"/>
    <w:rsid w:val="00DD563F"/>
    <w:rsid w:val="00DD601B"/>
    <w:rsid w:val="00DD63C9"/>
    <w:rsid w:val="00DD6B6C"/>
    <w:rsid w:val="00DE24EF"/>
    <w:rsid w:val="00DF02CB"/>
    <w:rsid w:val="00DF14C7"/>
    <w:rsid w:val="00DF1CB5"/>
    <w:rsid w:val="00DF2E64"/>
    <w:rsid w:val="00DF370F"/>
    <w:rsid w:val="00DF6592"/>
    <w:rsid w:val="00E0026C"/>
    <w:rsid w:val="00E03712"/>
    <w:rsid w:val="00E051FD"/>
    <w:rsid w:val="00E058C3"/>
    <w:rsid w:val="00E11117"/>
    <w:rsid w:val="00E11DC7"/>
    <w:rsid w:val="00E154FF"/>
    <w:rsid w:val="00E16C6B"/>
    <w:rsid w:val="00E17A70"/>
    <w:rsid w:val="00E24596"/>
    <w:rsid w:val="00E26FA7"/>
    <w:rsid w:val="00E27665"/>
    <w:rsid w:val="00E27F72"/>
    <w:rsid w:val="00E30672"/>
    <w:rsid w:val="00E34427"/>
    <w:rsid w:val="00E3486F"/>
    <w:rsid w:val="00E35E46"/>
    <w:rsid w:val="00E37B78"/>
    <w:rsid w:val="00E416B5"/>
    <w:rsid w:val="00E46222"/>
    <w:rsid w:val="00E46F83"/>
    <w:rsid w:val="00E52E47"/>
    <w:rsid w:val="00E53C50"/>
    <w:rsid w:val="00E542AA"/>
    <w:rsid w:val="00E5560A"/>
    <w:rsid w:val="00E602FF"/>
    <w:rsid w:val="00E61623"/>
    <w:rsid w:val="00E619FF"/>
    <w:rsid w:val="00E62DCB"/>
    <w:rsid w:val="00E633B3"/>
    <w:rsid w:val="00E64254"/>
    <w:rsid w:val="00E644E0"/>
    <w:rsid w:val="00E647E8"/>
    <w:rsid w:val="00E67534"/>
    <w:rsid w:val="00E6778F"/>
    <w:rsid w:val="00E7285E"/>
    <w:rsid w:val="00E734EA"/>
    <w:rsid w:val="00E7710A"/>
    <w:rsid w:val="00E7753B"/>
    <w:rsid w:val="00E77DAD"/>
    <w:rsid w:val="00E823AF"/>
    <w:rsid w:val="00E82F80"/>
    <w:rsid w:val="00E860F2"/>
    <w:rsid w:val="00E86D84"/>
    <w:rsid w:val="00E93AC9"/>
    <w:rsid w:val="00E94901"/>
    <w:rsid w:val="00E94C41"/>
    <w:rsid w:val="00E96F97"/>
    <w:rsid w:val="00EA0E57"/>
    <w:rsid w:val="00EA0E84"/>
    <w:rsid w:val="00EA461A"/>
    <w:rsid w:val="00EA4E48"/>
    <w:rsid w:val="00EA69C4"/>
    <w:rsid w:val="00EB148C"/>
    <w:rsid w:val="00EB2400"/>
    <w:rsid w:val="00EB3067"/>
    <w:rsid w:val="00EB52F7"/>
    <w:rsid w:val="00EB5DAE"/>
    <w:rsid w:val="00EB6300"/>
    <w:rsid w:val="00EB7A8F"/>
    <w:rsid w:val="00EC1043"/>
    <w:rsid w:val="00EC210D"/>
    <w:rsid w:val="00EC3820"/>
    <w:rsid w:val="00EC4737"/>
    <w:rsid w:val="00EC58E5"/>
    <w:rsid w:val="00ED1A19"/>
    <w:rsid w:val="00ED1B32"/>
    <w:rsid w:val="00ED30AC"/>
    <w:rsid w:val="00ED38FA"/>
    <w:rsid w:val="00ED60AA"/>
    <w:rsid w:val="00ED6A86"/>
    <w:rsid w:val="00ED7551"/>
    <w:rsid w:val="00EE0B2B"/>
    <w:rsid w:val="00EE26E5"/>
    <w:rsid w:val="00EE27F7"/>
    <w:rsid w:val="00EE44CA"/>
    <w:rsid w:val="00EE4B65"/>
    <w:rsid w:val="00EE54F2"/>
    <w:rsid w:val="00EE696E"/>
    <w:rsid w:val="00EE7B03"/>
    <w:rsid w:val="00EF13B5"/>
    <w:rsid w:val="00EF5583"/>
    <w:rsid w:val="00EF570F"/>
    <w:rsid w:val="00EF59CE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BCE"/>
    <w:rsid w:val="00F13CCD"/>
    <w:rsid w:val="00F13CDD"/>
    <w:rsid w:val="00F147E8"/>
    <w:rsid w:val="00F14C27"/>
    <w:rsid w:val="00F14DD2"/>
    <w:rsid w:val="00F1602E"/>
    <w:rsid w:val="00F20C77"/>
    <w:rsid w:val="00F2189D"/>
    <w:rsid w:val="00F23C5D"/>
    <w:rsid w:val="00F27977"/>
    <w:rsid w:val="00F30757"/>
    <w:rsid w:val="00F31A81"/>
    <w:rsid w:val="00F34684"/>
    <w:rsid w:val="00F35105"/>
    <w:rsid w:val="00F3671E"/>
    <w:rsid w:val="00F36774"/>
    <w:rsid w:val="00F36A6D"/>
    <w:rsid w:val="00F36BF2"/>
    <w:rsid w:val="00F3706C"/>
    <w:rsid w:val="00F37772"/>
    <w:rsid w:val="00F41ECC"/>
    <w:rsid w:val="00F429E3"/>
    <w:rsid w:val="00F44D47"/>
    <w:rsid w:val="00F45493"/>
    <w:rsid w:val="00F45CDB"/>
    <w:rsid w:val="00F45D61"/>
    <w:rsid w:val="00F47AB2"/>
    <w:rsid w:val="00F47D78"/>
    <w:rsid w:val="00F51421"/>
    <w:rsid w:val="00F522AB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3D29"/>
    <w:rsid w:val="00F64FBC"/>
    <w:rsid w:val="00F6626A"/>
    <w:rsid w:val="00F664D1"/>
    <w:rsid w:val="00F66F19"/>
    <w:rsid w:val="00F6746E"/>
    <w:rsid w:val="00F67DEF"/>
    <w:rsid w:val="00F70D24"/>
    <w:rsid w:val="00F718E1"/>
    <w:rsid w:val="00F72FBC"/>
    <w:rsid w:val="00F74E17"/>
    <w:rsid w:val="00F76165"/>
    <w:rsid w:val="00F813E5"/>
    <w:rsid w:val="00F83D38"/>
    <w:rsid w:val="00F84AE5"/>
    <w:rsid w:val="00F84EC8"/>
    <w:rsid w:val="00F8578D"/>
    <w:rsid w:val="00F86EA7"/>
    <w:rsid w:val="00F874F1"/>
    <w:rsid w:val="00F877F6"/>
    <w:rsid w:val="00F91466"/>
    <w:rsid w:val="00F916C2"/>
    <w:rsid w:val="00F9494B"/>
    <w:rsid w:val="00F94E28"/>
    <w:rsid w:val="00F96082"/>
    <w:rsid w:val="00F964E9"/>
    <w:rsid w:val="00F96B14"/>
    <w:rsid w:val="00F974F8"/>
    <w:rsid w:val="00F97BFA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32B7"/>
    <w:rsid w:val="00FB46D6"/>
    <w:rsid w:val="00FB4BDF"/>
    <w:rsid w:val="00FB5039"/>
    <w:rsid w:val="00FB539C"/>
    <w:rsid w:val="00FB664D"/>
    <w:rsid w:val="00FC0CAD"/>
    <w:rsid w:val="00FC14D3"/>
    <w:rsid w:val="00FC1BBC"/>
    <w:rsid w:val="00FC23CF"/>
    <w:rsid w:val="00FC2809"/>
    <w:rsid w:val="00FC2D13"/>
    <w:rsid w:val="00FC3826"/>
    <w:rsid w:val="00FC5F32"/>
    <w:rsid w:val="00FC6A0E"/>
    <w:rsid w:val="00FC7A5E"/>
    <w:rsid w:val="00FD18D3"/>
    <w:rsid w:val="00FD1D7D"/>
    <w:rsid w:val="00FD3067"/>
    <w:rsid w:val="00FD322E"/>
    <w:rsid w:val="00FD464E"/>
    <w:rsid w:val="00FD5F41"/>
    <w:rsid w:val="00FD5FAA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3B9B"/>
    <w:rsid w:val="00FE568C"/>
    <w:rsid w:val="00FE7280"/>
    <w:rsid w:val="00FE78FE"/>
    <w:rsid w:val="00FF0811"/>
    <w:rsid w:val="00FF18BD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hams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E957-513F-4904-8433-95CF1672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912</Words>
  <Characters>9628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10519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9</cp:revision>
  <cp:lastPrinted>2017-07-18T08:44:00Z</cp:lastPrinted>
  <dcterms:created xsi:type="dcterms:W3CDTF">2017-06-30T11:49:00Z</dcterms:created>
  <dcterms:modified xsi:type="dcterms:W3CDTF">2017-07-18T09:53:00Z</dcterms:modified>
</cp:coreProperties>
</file>