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43" w:rsidRPr="006B3DFC" w:rsidRDefault="00FB0D43" w:rsidP="00AC2766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MINUTE</w:t>
      </w:r>
      <w:r w:rsidR="002972F2">
        <w:rPr>
          <w:rFonts w:asciiTheme="minorHAnsi" w:hAnsiTheme="minorHAnsi"/>
          <w:b/>
          <w:bCs/>
        </w:rPr>
        <w:t>S OF</w:t>
      </w:r>
      <w:r w:rsidRPr="006B3DFC">
        <w:rPr>
          <w:rFonts w:asciiTheme="minorHAnsi" w:hAnsiTheme="minorHAnsi"/>
          <w:b/>
          <w:bCs/>
        </w:rPr>
        <w:t xml:space="preserve"> THE PEOPLE COMMITTEE</w:t>
      </w:r>
    </w:p>
    <w:p w:rsidR="00FB0D43" w:rsidRDefault="006D1425" w:rsidP="00FB0D43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THURSDAY </w:t>
      </w:r>
      <w:r w:rsidR="00E84D2D">
        <w:rPr>
          <w:rFonts w:asciiTheme="minorHAnsi" w:hAnsiTheme="minorHAnsi"/>
          <w:b/>
          <w:bCs/>
        </w:rPr>
        <w:t>1</w:t>
      </w:r>
      <w:r w:rsidR="006C420D">
        <w:rPr>
          <w:rFonts w:asciiTheme="minorHAnsi" w:hAnsiTheme="minorHAnsi"/>
          <w:b/>
          <w:bCs/>
        </w:rPr>
        <w:t>4</w:t>
      </w:r>
      <w:r w:rsidR="00E84D2D" w:rsidRPr="00E84D2D">
        <w:rPr>
          <w:rFonts w:asciiTheme="minorHAnsi" w:hAnsiTheme="minorHAnsi"/>
          <w:b/>
          <w:bCs/>
          <w:vertAlign w:val="superscript"/>
        </w:rPr>
        <w:t>TH</w:t>
      </w:r>
      <w:r w:rsidR="00E84D2D">
        <w:rPr>
          <w:rFonts w:asciiTheme="minorHAnsi" w:hAnsiTheme="minorHAnsi"/>
          <w:b/>
          <w:bCs/>
        </w:rPr>
        <w:t xml:space="preserve"> </w:t>
      </w:r>
      <w:r w:rsidR="006C420D">
        <w:rPr>
          <w:rFonts w:asciiTheme="minorHAnsi" w:hAnsiTheme="minorHAnsi"/>
          <w:b/>
          <w:bCs/>
        </w:rPr>
        <w:t>SEPTEMBER</w:t>
      </w:r>
      <w:r>
        <w:rPr>
          <w:rFonts w:asciiTheme="minorHAnsi" w:hAnsiTheme="minorHAnsi"/>
          <w:b/>
          <w:bCs/>
        </w:rPr>
        <w:t xml:space="preserve"> </w:t>
      </w:r>
      <w:r w:rsidR="00FB0D43">
        <w:rPr>
          <w:rFonts w:asciiTheme="minorHAnsi" w:hAnsiTheme="minorHAnsi"/>
          <w:b/>
          <w:bCs/>
        </w:rPr>
        <w:t>201</w:t>
      </w:r>
      <w:r>
        <w:rPr>
          <w:rFonts w:asciiTheme="minorHAnsi" w:hAnsiTheme="minorHAnsi"/>
          <w:b/>
          <w:bCs/>
        </w:rPr>
        <w:t>7</w:t>
      </w:r>
      <w:r w:rsidR="00FB0D43">
        <w:rPr>
          <w:rFonts w:asciiTheme="minorHAnsi" w:hAnsiTheme="minorHAnsi"/>
          <w:b/>
          <w:bCs/>
        </w:rPr>
        <w:t xml:space="preserve"> </w:t>
      </w:r>
      <w:r w:rsidR="00FB0D43" w:rsidRPr="006B3DFC">
        <w:rPr>
          <w:rFonts w:asciiTheme="minorHAnsi" w:hAnsiTheme="minorHAnsi"/>
          <w:b/>
          <w:bCs/>
        </w:rPr>
        <w:t>AT THE GUILDHALL</w:t>
      </w:r>
      <w:r w:rsidR="00FB0D43">
        <w:rPr>
          <w:rFonts w:asciiTheme="minorHAnsi" w:hAnsiTheme="minorHAnsi"/>
          <w:b/>
          <w:bCs/>
        </w:rPr>
        <w:t xml:space="preserve"> OFFICES</w:t>
      </w:r>
      <w:r w:rsidR="00FB0D43" w:rsidRPr="006B3DFC">
        <w:rPr>
          <w:rFonts w:asciiTheme="minorHAnsi" w:hAnsiTheme="minorHAnsi"/>
          <w:b/>
          <w:bCs/>
        </w:rPr>
        <w:t xml:space="preserve"> TOTNES</w:t>
      </w:r>
    </w:p>
    <w:p w:rsidR="00FB0D43" w:rsidRDefault="00FB0D43" w:rsidP="00FB0D43">
      <w:pPr>
        <w:jc w:val="center"/>
        <w:rPr>
          <w:rFonts w:asciiTheme="minorHAnsi" w:hAnsiTheme="minorHAnsi"/>
          <w:b/>
          <w:bCs/>
        </w:rPr>
      </w:pPr>
    </w:p>
    <w:p w:rsidR="00FB0D43" w:rsidRPr="006C420D" w:rsidRDefault="00094837" w:rsidP="009A5C00">
      <w:pPr>
        <w:ind w:right="-902"/>
        <w:rPr>
          <w:rFonts w:asciiTheme="minorHAnsi" w:hAnsiTheme="minorHAnsi"/>
          <w:sz w:val="22"/>
          <w:szCs w:val="22"/>
        </w:rPr>
      </w:pPr>
      <w:r w:rsidRPr="006C420D">
        <w:rPr>
          <w:rFonts w:asciiTheme="minorHAnsi" w:hAnsiTheme="minorHAnsi"/>
          <w:sz w:val="22"/>
          <w:szCs w:val="22"/>
        </w:rPr>
        <w:t xml:space="preserve">Present:  </w:t>
      </w:r>
      <w:r w:rsidR="007D7C20" w:rsidRPr="006C420D">
        <w:rPr>
          <w:rFonts w:asciiTheme="minorHAnsi" w:hAnsiTheme="minorHAnsi"/>
          <w:sz w:val="22"/>
          <w:szCs w:val="22"/>
        </w:rPr>
        <w:t>C</w:t>
      </w:r>
      <w:r w:rsidR="006C420D">
        <w:rPr>
          <w:rFonts w:asciiTheme="minorHAnsi" w:hAnsiTheme="minorHAnsi"/>
          <w:sz w:val="22"/>
          <w:szCs w:val="22"/>
        </w:rPr>
        <w:t>ouncillors A Simms</w:t>
      </w:r>
      <w:r w:rsidR="008241C5" w:rsidRPr="006C420D">
        <w:rPr>
          <w:rFonts w:asciiTheme="minorHAnsi" w:hAnsiTheme="minorHAnsi"/>
          <w:sz w:val="22"/>
          <w:szCs w:val="22"/>
        </w:rPr>
        <w:t xml:space="preserve"> </w:t>
      </w:r>
      <w:r w:rsidR="00FB0D43" w:rsidRPr="006C420D">
        <w:rPr>
          <w:rFonts w:asciiTheme="minorHAnsi" w:hAnsiTheme="minorHAnsi"/>
          <w:sz w:val="22"/>
          <w:szCs w:val="22"/>
        </w:rPr>
        <w:t>(Chair),</w:t>
      </w:r>
      <w:r w:rsidR="008241C5" w:rsidRPr="006C420D">
        <w:rPr>
          <w:rFonts w:asciiTheme="minorHAnsi" w:hAnsiTheme="minorHAnsi"/>
          <w:sz w:val="22"/>
          <w:szCs w:val="22"/>
        </w:rPr>
        <w:t xml:space="preserve"> M Elliot-Smith,</w:t>
      </w:r>
      <w:r w:rsidR="00FB0D43" w:rsidRPr="006C420D">
        <w:rPr>
          <w:rFonts w:asciiTheme="minorHAnsi" w:hAnsiTheme="minorHAnsi"/>
          <w:sz w:val="22"/>
          <w:szCs w:val="22"/>
        </w:rPr>
        <w:t xml:space="preserve"> </w:t>
      </w:r>
      <w:r w:rsidR="003C10A0" w:rsidRPr="006C420D">
        <w:rPr>
          <w:rFonts w:asciiTheme="minorHAnsi" w:hAnsiTheme="minorHAnsi"/>
          <w:sz w:val="22"/>
          <w:szCs w:val="22"/>
        </w:rPr>
        <w:t xml:space="preserve">B Piper, </w:t>
      </w:r>
      <w:r w:rsidR="006C420D">
        <w:rPr>
          <w:rFonts w:asciiTheme="minorHAnsi" w:hAnsiTheme="minorHAnsi"/>
          <w:sz w:val="22"/>
          <w:szCs w:val="22"/>
        </w:rPr>
        <w:t xml:space="preserve">K Sermon </w:t>
      </w:r>
      <w:r w:rsidR="008241C5" w:rsidRPr="006C420D">
        <w:rPr>
          <w:rFonts w:asciiTheme="minorHAnsi" w:hAnsiTheme="minorHAnsi"/>
          <w:sz w:val="22"/>
          <w:szCs w:val="22"/>
        </w:rPr>
        <w:t xml:space="preserve">and </w:t>
      </w:r>
      <w:r w:rsidR="00450971" w:rsidRPr="006C420D">
        <w:rPr>
          <w:rFonts w:asciiTheme="minorHAnsi" w:hAnsiTheme="minorHAnsi"/>
          <w:sz w:val="22"/>
          <w:szCs w:val="22"/>
        </w:rPr>
        <w:t xml:space="preserve">T </w:t>
      </w:r>
      <w:proofErr w:type="spellStart"/>
      <w:r w:rsidR="00450971" w:rsidRPr="006C420D">
        <w:rPr>
          <w:rFonts w:asciiTheme="minorHAnsi" w:hAnsiTheme="minorHAnsi"/>
          <w:sz w:val="22"/>
          <w:szCs w:val="22"/>
        </w:rPr>
        <w:t>Whitty</w:t>
      </w:r>
      <w:proofErr w:type="spellEnd"/>
      <w:r w:rsidR="00450971" w:rsidRPr="006C420D">
        <w:rPr>
          <w:rFonts w:asciiTheme="minorHAnsi" w:hAnsiTheme="minorHAnsi"/>
          <w:sz w:val="22"/>
          <w:szCs w:val="22"/>
        </w:rPr>
        <w:t>.</w:t>
      </w:r>
    </w:p>
    <w:p w:rsidR="00FB0D43" w:rsidRPr="006C420D" w:rsidRDefault="00094837" w:rsidP="009A5C00">
      <w:pPr>
        <w:ind w:right="-902"/>
        <w:rPr>
          <w:rFonts w:asciiTheme="minorHAnsi" w:hAnsiTheme="minorHAnsi"/>
          <w:sz w:val="22"/>
          <w:szCs w:val="22"/>
        </w:rPr>
      </w:pPr>
      <w:r w:rsidRPr="006C420D">
        <w:rPr>
          <w:rFonts w:asciiTheme="minorHAnsi" w:hAnsiTheme="minorHAnsi"/>
          <w:sz w:val="22"/>
          <w:szCs w:val="22"/>
        </w:rPr>
        <w:t xml:space="preserve">In Attendance: </w:t>
      </w:r>
      <w:r w:rsidR="008241C5" w:rsidRPr="006C420D">
        <w:rPr>
          <w:rFonts w:asciiTheme="minorHAnsi" w:hAnsiTheme="minorHAnsi"/>
          <w:sz w:val="22"/>
          <w:szCs w:val="22"/>
        </w:rPr>
        <w:t xml:space="preserve">Sara </w:t>
      </w:r>
      <w:proofErr w:type="spellStart"/>
      <w:r w:rsidR="008241C5" w:rsidRPr="006C420D">
        <w:rPr>
          <w:rFonts w:asciiTheme="minorHAnsi" w:hAnsiTheme="minorHAnsi"/>
          <w:sz w:val="22"/>
          <w:szCs w:val="22"/>
        </w:rPr>
        <w:t>Halliday</w:t>
      </w:r>
      <w:proofErr w:type="spellEnd"/>
      <w:r w:rsidR="006D1425" w:rsidRPr="006C420D">
        <w:rPr>
          <w:rFonts w:asciiTheme="minorHAnsi" w:hAnsiTheme="minorHAnsi"/>
          <w:sz w:val="22"/>
          <w:szCs w:val="22"/>
        </w:rPr>
        <w:t xml:space="preserve"> (</w:t>
      </w:r>
      <w:r w:rsidR="006965DB" w:rsidRPr="006C420D">
        <w:rPr>
          <w:rFonts w:asciiTheme="minorHAnsi" w:hAnsiTheme="minorHAnsi"/>
          <w:sz w:val="22"/>
          <w:szCs w:val="22"/>
        </w:rPr>
        <w:t>Administrator</w:t>
      </w:r>
      <w:r w:rsidR="00FB0D43" w:rsidRPr="006C420D">
        <w:rPr>
          <w:rFonts w:asciiTheme="minorHAnsi" w:hAnsiTheme="minorHAnsi"/>
          <w:sz w:val="22"/>
          <w:szCs w:val="22"/>
        </w:rPr>
        <w:t>)</w:t>
      </w:r>
      <w:r w:rsidR="00450971" w:rsidRPr="006C420D">
        <w:rPr>
          <w:rFonts w:asciiTheme="minorHAnsi" w:hAnsiTheme="minorHAnsi"/>
          <w:sz w:val="22"/>
          <w:szCs w:val="22"/>
        </w:rPr>
        <w:t xml:space="preserve"> and Press.</w:t>
      </w:r>
    </w:p>
    <w:p w:rsidR="006C420D" w:rsidRDefault="007D7C20" w:rsidP="009A5C00">
      <w:pPr>
        <w:ind w:right="-902"/>
        <w:rPr>
          <w:rFonts w:asciiTheme="minorHAnsi" w:hAnsiTheme="minorHAnsi"/>
          <w:sz w:val="22"/>
          <w:szCs w:val="22"/>
        </w:rPr>
      </w:pPr>
      <w:r w:rsidRPr="006C420D">
        <w:rPr>
          <w:rFonts w:asciiTheme="minorHAnsi" w:hAnsiTheme="minorHAnsi"/>
          <w:sz w:val="22"/>
          <w:szCs w:val="22"/>
        </w:rPr>
        <w:t xml:space="preserve">Apologies: </w:t>
      </w:r>
      <w:r w:rsidR="00094837" w:rsidRPr="006C420D">
        <w:rPr>
          <w:rFonts w:asciiTheme="minorHAnsi" w:hAnsiTheme="minorHAnsi"/>
          <w:sz w:val="22"/>
          <w:szCs w:val="22"/>
        </w:rPr>
        <w:t xml:space="preserve"> </w:t>
      </w:r>
      <w:r w:rsidR="009D1471" w:rsidRPr="006C420D">
        <w:rPr>
          <w:rFonts w:asciiTheme="minorHAnsi" w:hAnsiTheme="minorHAnsi"/>
          <w:sz w:val="22"/>
          <w:szCs w:val="22"/>
        </w:rPr>
        <w:t>C</w:t>
      </w:r>
      <w:r w:rsidR="006C420D">
        <w:rPr>
          <w:rFonts w:asciiTheme="minorHAnsi" w:hAnsiTheme="minorHAnsi"/>
          <w:sz w:val="22"/>
          <w:szCs w:val="22"/>
        </w:rPr>
        <w:t>ounci</w:t>
      </w:r>
      <w:r w:rsidR="009D1471" w:rsidRPr="006C420D">
        <w:rPr>
          <w:rFonts w:asciiTheme="minorHAnsi" w:hAnsiTheme="minorHAnsi"/>
          <w:sz w:val="22"/>
          <w:szCs w:val="22"/>
        </w:rPr>
        <w:t>ll</w:t>
      </w:r>
      <w:r w:rsidR="006C420D">
        <w:rPr>
          <w:rFonts w:asciiTheme="minorHAnsi" w:hAnsiTheme="minorHAnsi"/>
          <w:sz w:val="22"/>
          <w:szCs w:val="22"/>
        </w:rPr>
        <w:t>o</w:t>
      </w:r>
      <w:r w:rsidR="009D1471" w:rsidRPr="006C420D">
        <w:rPr>
          <w:rFonts w:asciiTheme="minorHAnsi" w:hAnsiTheme="minorHAnsi"/>
          <w:sz w:val="22"/>
          <w:szCs w:val="22"/>
        </w:rPr>
        <w:t>r</w:t>
      </w:r>
      <w:r w:rsidR="009D1471">
        <w:rPr>
          <w:rFonts w:asciiTheme="minorHAnsi" w:hAnsiTheme="minorHAnsi"/>
          <w:sz w:val="22"/>
          <w:szCs w:val="22"/>
        </w:rPr>
        <w:t xml:space="preserve"> </w:t>
      </w:r>
      <w:r w:rsidR="006C420D">
        <w:rPr>
          <w:rFonts w:asciiTheme="minorHAnsi" w:hAnsiTheme="minorHAnsi"/>
          <w:sz w:val="22"/>
          <w:szCs w:val="22"/>
        </w:rPr>
        <w:t xml:space="preserve">J </w:t>
      </w:r>
      <w:proofErr w:type="spellStart"/>
      <w:r w:rsidR="006C420D">
        <w:rPr>
          <w:rFonts w:asciiTheme="minorHAnsi" w:hAnsiTheme="minorHAnsi"/>
          <w:sz w:val="22"/>
          <w:szCs w:val="22"/>
        </w:rPr>
        <w:t>Sweett</w:t>
      </w:r>
      <w:proofErr w:type="spellEnd"/>
      <w:r w:rsidR="006C420D">
        <w:rPr>
          <w:rFonts w:asciiTheme="minorHAnsi" w:hAnsiTheme="minorHAnsi"/>
          <w:sz w:val="22"/>
          <w:szCs w:val="22"/>
        </w:rPr>
        <w:t>.</w:t>
      </w:r>
    </w:p>
    <w:p w:rsidR="006C420D" w:rsidRDefault="006C420D" w:rsidP="009A5C00">
      <w:pPr>
        <w:ind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</w:t>
      </w:r>
      <w:r w:rsidR="00CE20F6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 Present: </w:t>
      </w:r>
      <w:r w:rsidRPr="006C420D">
        <w:rPr>
          <w:rFonts w:asciiTheme="minorHAnsi" w:hAnsiTheme="minorHAnsi"/>
          <w:sz w:val="22"/>
          <w:szCs w:val="22"/>
        </w:rPr>
        <w:t>C</w:t>
      </w:r>
      <w:r>
        <w:rPr>
          <w:rFonts w:asciiTheme="minorHAnsi" w:hAnsiTheme="minorHAnsi"/>
          <w:sz w:val="22"/>
          <w:szCs w:val="22"/>
        </w:rPr>
        <w:t>ounci</w:t>
      </w:r>
      <w:r w:rsidRPr="006C420D">
        <w:rPr>
          <w:rFonts w:asciiTheme="minorHAnsi" w:hAnsiTheme="minorHAnsi"/>
          <w:sz w:val="22"/>
          <w:szCs w:val="22"/>
        </w:rPr>
        <w:t>ll</w:t>
      </w:r>
      <w:r>
        <w:rPr>
          <w:rFonts w:asciiTheme="minorHAnsi" w:hAnsiTheme="minorHAnsi"/>
          <w:sz w:val="22"/>
          <w:szCs w:val="22"/>
        </w:rPr>
        <w:t>o</w:t>
      </w:r>
      <w:r w:rsidRPr="006C420D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N Hart-Williams.</w:t>
      </w:r>
    </w:p>
    <w:p w:rsidR="00C04DDD" w:rsidRPr="005757AB" w:rsidRDefault="00C04DDD" w:rsidP="009A5C00">
      <w:pPr>
        <w:rPr>
          <w:rFonts w:asciiTheme="minorHAnsi" w:hAnsiTheme="minorHAnsi"/>
          <w:sz w:val="16"/>
          <w:szCs w:val="16"/>
        </w:rPr>
      </w:pPr>
    </w:p>
    <w:tbl>
      <w:tblPr>
        <w:tblW w:w="10632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812"/>
        <w:gridCol w:w="4672"/>
        <w:gridCol w:w="5148"/>
      </w:tblGrid>
      <w:tr w:rsidR="00AC0A55" w:rsidRPr="006B3DFC" w:rsidTr="00A05635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9E66AA" w:rsidRDefault="00AC0A55" w:rsidP="009A5C00">
            <w:pPr>
              <w:ind w:left="-43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No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9E66AA" w:rsidRDefault="00AC0A55" w:rsidP="009A5C00">
            <w:pPr>
              <w:ind w:left="-43"/>
              <w:jc w:val="center"/>
              <w:rPr>
                <w:rFonts w:asciiTheme="minorHAnsi" w:eastAsia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0A55" w:rsidRPr="009E66AA" w:rsidRDefault="00F207FB" w:rsidP="009A5C00">
            <w:pPr>
              <w:ind w:left="-4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E66AA">
              <w:rPr>
                <w:rFonts w:asciiTheme="minorHAnsi" w:hAnsiTheme="minorHAnsi"/>
                <w:b/>
                <w:sz w:val="22"/>
                <w:szCs w:val="22"/>
              </w:rPr>
              <w:t>Comments</w:t>
            </w:r>
          </w:p>
        </w:tc>
      </w:tr>
      <w:tr w:rsidR="00AC0A55" w:rsidRPr="00AC0A55" w:rsidTr="00A05635">
        <w:trPr>
          <w:trHeight w:val="389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FE2F53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9A5C00">
            <w:pPr>
              <w:ind w:left="-43"/>
              <w:rPr>
                <w:rFonts w:asciiTheme="minorHAnsi" w:hAnsiTheme="minorHAnsi"/>
                <w:sz w:val="22"/>
                <w:szCs w:val="22"/>
              </w:rPr>
            </w:pPr>
            <w:r w:rsidRPr="00FE2F53">
              <w:rPr>
                <w:rFonts w:asciiTheme="minorHAnsi" w:hAnsiTheme="minorHAnsi"/>
                <w:sz w:val="22"/>
                <w:szCs w:val="22"/>
              </w:rPr>
              <w:t>To receive apologies and to confirm that any absence has the approval of the Council</w:t>
            </w:r>
            <w:r w:rsidR="008241C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1951" w:rsidRPr="00AC0A55" w:rsidRDefault="00AC6ABE" w:rsidP="00750EDE">
            <w:pPr>
              <w:ind w:left="45"/>
              <w:rPr>
                <w:rFonts w:asciiTheme="minorHAnsi" w:hAnsiTheme="minorHAnsi"/>
                <w:sz w:val="22"/>
                <w:szCs w:val="22"/>
              </w:rPr>
            </w:pPr>
            <w:r w:rsidRPr="004968A3">
              <w:rPr>
                <w:rFonts w:asciiTheme="minorHAnsi" w:hAnsiTheme="minorHAnsi"/>
                <w:sz w:val="22"/>
                <w:szCs w:val="22"/>
              </w:rPr>
              <w:t xml:space="preserve">It was </w:t>
            </w:r>
            <w:r w:rsidRPr="004968A3">
              <w:rPr>
                <w:rFonts w:asciiTheme="minorHAnsi" w:hAnsiTheme="minorHAnsi"/>
                <w:b/>
                <w:sz w:val="22"/>
                <w:szCs w:val="22"/>
              </w:rPr>
              <w:t>RESOLVED</w:t>
            </w:r>
            <w:r w:rsidRPr="004968A3">
              <w:rPr>
                <w:rFonts w:asciiTheme="minorHAnsi" w:hAnsiTheme="minorHAnsi"/>
                <w:sz w:val="22"/>
                <w:szCs w:val="22"/>
              </w:rPr>
              <w:t xml:space="preserve"> to accept the apologies.</w:t>
            </w:r>
          </w:p>
        </w:tc>
      </w:tr>
      <w:tr w:rsidR="00094837" w:rsidRPr="00AC0A55" w:rsidTr="00A05635">
        <w:trPr>
          <w:trHeight w:val="352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Pr="00FE2F53" w:rsidRDefault="00094837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Pr="00AC0A55" w:rsidRDefault="00094837" w:rsidP="00750EDE">
            <w:pPr>
              <w:pStyle w:val="BodyTextIndent3"/>
              <w:ind w:left="45"/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The Committee will adjourn for the following item:</w:t>
            </w:r>
          </w:p>
        </w:tc>
      </w:tr>
      <w:tr w:rsidR="00AC0A55" w:rsidRPr="00AC0A55" w:rsidTr="00A05635">
        <w:trPr>
          <w:trHeight w:val="675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0A55" w:rsidRPr="00FE2F53" w:rsidRDefault="00AC0A55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Default="00AC0A55" w:rsidP="009A5C00">
            <w:pPr>
              <w:pStyle w:val="BodyTextIndent3"/>
              <w:ind w:left="-43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sz w:val="22"/>
                <w:szCs w:val="22"/>
              </w:rPr>
              <w:t xml:space="preserve">Public Engagement: </w:t>
            </w:r>
          </w:p>
          <w:p w:rsidR="00AC0A55" w:rsidRPr="00FE2F53" w:rsidRDefault="00AC0A55" w:rsidP="009A5C00">
            <w:pPr>
              <w:pStyle w:val="BodyTextIndent3"/>
              <w:ind w:left="-43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sz w:val="22"/>
                <w:szCs w:val="22"/>
              </w:rPr>
              <w:t>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F31D7" w:rsidRPr="00AC6ABE" w:rsidRDefault="00AC6ABE" w:rsidP="00750EDE">
            <w:pPr>
              <w:pStyle w:val="BodyTextIndent3"/>
              <w:ind w:left="45"/>
              <w:rPr>
                <w:rFonts w:asciiTheme="minorHAnsi" w:hAnsiTheme="minorHAnsi"/>
                <w:b w:val="0"/>
                <w:bCs/>
                <w:sz w:val="22"/>
                <w:szCs w:val="22"/>
              </w:rPr>
            </w:pPr>
            <w:r w:rsidRPr="00AC6ABE">
              <w:rPr>
                <w:rFonts w:asciiTheme="minorHAnsi" w:hAnsiTheme="minorHAnsi"/>
                <w:b w:val="0"/>
                <w:sz w:val="22"/>
                <w:szCs w:val="22"/>
              </w:rPr>
              <w:t>No members of the public were present at the meeting.</w:t>
            </w:r>
          </w:p>
        </w:tc>
      </w:tr>
      <w:tr w:rsidR="00094837" w:rsidRPr="00AC0A55" w:rsidTr="00A05635">
        <w:trPr>
          <w:trHeight w:val="312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Pr="00FE2F53" w:rsidRDefault="00094837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837" w:rsidRPr="00AC0A55" w:rsidRDefault="00094837" w:rsidP="00750EDE">
            <w:pPr>
              <w:pStyle w:val="BodyTextIndent3"/>
              <w:ind w:left="45"/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</w:pPr>
            <w:r w:rsidRPr="00FE2F5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 xml:space="preserve">The Committee will </w:t>
            </w:r>
            <w:r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re</w:t>
            </w:r>
            <w:r w:rsidRPr="00FE2F53">
              <w:rPr>
                <w:rFonts w:asciiTheme="minorHAnsi" w:hAnsiTheme="minorHAnsi"/>
                <w:b w:val="0"/>
                <w:bCs/>
                <w:i/>
                <w:iCs/>
                <w:sz w:val="22"/>
                <w:szCs w:val="22"/>
              </w:rPr>
              <w:t>convene to consider the following items:</w:t>
            </w:r>
          </w:p>
        </w:tc>
      </w:tr>
      <w:tr w:rsidR="003C10A0" w:rsidRPr="00AC0A55" w:rsidTr="00A05635">
        <w:trPr>
          <w:trHeight w:val="27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A0" w:rsidRPr="00752323" w:rsidRDefault="003C10A0" w:rsidP="009A5C00">
            <w:pPr>
              <w:ind w:left="-43"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752323">
              <w:rPr>
                <w:rFonts w:asciiTheme="minorHAnsi" w:eastAsia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A0" w:rsidRPr="00D73AF8" w:rsidRDefault="003C10A0" w:rsidP="003C10A0">
            <w:pPr>
              <w:shd w:val="clear" w:color="auto" w:fill="FFFFFF"/>
              <w:rPr>
                <w:rFonts w:ascii="Calibri" w:hAnsi="Calibri"/>
                <w:bCs/>
                <w:sz w:val="22"/>
                <w:szCs w:val="22"/>
              </w:rPr>
            </w:pP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deal with any matters arising from </w:t>
            </w:r>
            <w:r w:rsidR="00AC6AB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13</w:t>
            </w:r>
            <w:r w:rsidR="00AC6ABE" w:rsidRPr="00AC6ABE">
              <w:rPr>
                <w:rFonts w:ascii="Calibri" w:hAnsi="Calibri" w:cs="Arial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 w:rsidR="00AC6AB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Ju</w:t>
            </w:r>
            <w:r w:rsidR="00AC6ABE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ly</w:t>
            </w: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2017</w:t>
            </w:r>
            <w:r w:rsidRPr="00D73AF8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  <w:p w:rsidR="003C10A0" w:rsidRPr="00D73AF8" w:rsidRDefault="003C10A0" w:rsidP="003C10A0">
            <w:pPr>
              <w:shd w:val="clear" w:color="auto" w:fill="FFFFFF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B5E1B" w:rsidRPr="005C2EC5" w:rsidRDefault="00DB5E1B" w:rsidP="005C2EC5">
            <w:pPr>
              <w:ind w:left="45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C2EC5">
              <w:rPr>
                <w:rFonts w:asciiTheme="minorHAnsi" w:hAnsiTheme="minorHAnsi"/>
                <w:sz w:val="22"/>
                <w:szCs w:val="22"/>
              </w:rPr>
              <w:t xml:space="preserve">Item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>3</w:t>
            </w:r>
            <w:r w:rsidRPr="005C2EC5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it was agreed that setting up a working group would </w:t>
            </w:r>
            <w:r w:rsidR="005C2EC5">
              <w:rPr>
                <w:rFonts w:asciiTheme="minorHAnsi" w:hAnsiTheme="minorHAnsi"/>
                <w:sz w:val="22"/>
                <w:szCs w:val="22"/>
              </w:rPr>
              <w:t>return to t</w:t>
            </w:r>
            <w:r w:rsidR="0075340A">
              <w:rPr>
                <w:rFonts w:asciiTheme="minorHAnsi" w:hAnsiTheme="minorHAnsi"/>
                <w:sz w:val="22"/>
                <w:szCs w:val="22"/>
              </w:rPr>
              <w:t>he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 Committee </w:t>
            </w:r>
            <w:r w:rsidR="0075340A">
              <w:rPr>
                <w:rFonts w:asciiTheme="minorHAnsi" w:hAnsiTheme="minorHAnsi"/>
                <w:sz w:val="22"/>
                <w:szCs w:val="22"/>
              </w:rPr>
              <w:t xml:space="preserve">in October,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following a Cllr community budgeting meeting on 21 September. </w:t>
            </w:r>
          </w:p>
          <w:p w:rsidR="00DB5E1B" w:rsidRPr="005C2EC5" w:rsidRDefault="00DB5E1B" w:rsidP="005C2EC5">
            <w:pPr>
              <w:ind w:left="45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C2EC5">
              <w:rPr>
                <w:rFonts w:asciiTheme="minorHAnsi" w:hAnsiTheme="minorHAnsi"/>
                <w:sz w:val="22"/>
                <w:szCs w:val="22"/>
              </w:rPr>
              <w:t xml:space="preserve">Item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>4</w:t>
            </w:r>
            <w:r w:rsidRPr="005C2EC5">
              <w:rPr>
                <w:rFonts w:asciiTheme="minorHAnsi" w:hAnsiTheme="minorHAnsi"/>
                <w:sz w:val="22"/>
                <w:szCs w:val="22"/>
              </w:rPr>
              <w:t xml:space="preserve"> – Agreed by Full Council.</w:t>
            </w:r>
          </w:p>
          <w:p w:rsidR="00DB5E1B" w:rsidRPr="005C2EC5" w:rsidRDefault="00DB5E1B" w:rsidP="005C2EC5">
            <w:pPr>
              <w:ind w:left="45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C2EC5">
              <w:rPr>
                <w:rFonts w:asciiTheme="minorHAnsi" w:hAnsiTheme="minorHAnsi"/>
                <w:sz w:val="22"/>
                <w:szCs w:val="22"/>
              </w:rPr>
              <w:t xml:space="preserve">Item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>5</w:t>
            </w:r>
            <w:r w:rsidRPr="005C2EC5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There </w:t>
            </w:r>
            <w:r w:rsidR="0075340A">
              <w:rPr>
                <w:rFonts w:asciiTheme="minorHAnsi" w:hAnsiTheme="minorHAnsi"/>
                <w:sz w:val="22"/>
                <w:szCs w:val="22"/>
              </w:rPr>
              <w:t>is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 no statutory requirement for </w:t>
            </w:r>
            <w:proofErr w:type="spellStart"/>
            <w:r w:rsidR="005C2EC5" w:rsidRPr="005C2EC5"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 to engage with specific outside bodies. Full Council agreed that </w:t>
            </w:r>
            <w:proofErr w:type="spellStart"/>
            <w:r w:rsidR="005C2EC5" w:rsidRPr="005C2EC5"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 w:rsidR="0075340A">
              <w:rPr>
                <w:rFonts w:asciiTheme="minorHAnsi" w:hAnsiTheme="minorHAnsi"/>
                <w:sz w:val="22"/>
                <w:szCs w:val="22"/>
              </w:rPr>
              <w:t>’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 link responsibilities </w:t>
            </w:r>
            <w:r w:rsidR="0075340A">
              <w:rPr>
                <w:rFonts w:asciiTheme="minorHAnsi" w:hAnsiTheme="minorHAnsi"/>
                <w:sz w:val="22"/>
                <w:szCs w:val="22"/>
              </w:rPr>
              <w:t xml:space="preserve">continue to be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listed on the TTC website, but </w:t>
            </w:r>
            <w:proofErr w:type="spellStart"/>
            <w:r w:rsidR="005C2EC5" w:rsidRPr="005C2EC5"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 (not the Council Offices) must notify outside bodies if they replace a fellow Cllr.</w:t>
            </w:r>
          </w:p>
          <w:p w:rsidR="00DB5E1B" w:rsidRPr="005C2EC5" w:rsidRDefault="00DB5E1B" w:rsidP="005C2EC5">
            <w:pPr>
              <w:ind w:left="45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C2EC5">
              <w:rPr>
                <w:rFonts w:asciiTheme="minorHAnsi" w:hAnsiTheme="minorHAnsi"/>
                <w:sz w:val="22"/>
                <w:szCs w:val="22"/>
              </w:rPr>
              <w:t xml:space="preserve">Item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>6</w:t>
            </w:r>
            <w:r w:rsidRPr="005C2EC5">
              <w:rPr>
                <w:rFonts w:asciiTheme="minorHAnsi" w:hAnsiTheme="minorHAnsi"/>
                <w:sz w:val="22"/>
                <w:szCs w:val="22"/>
              </w:rPr>
              <w:t xml:space="preserve"> – Agreed by Full Council.  </w:t>
            </w:r>
          </w:p>
          <w:p w:rsidR="00DB5E1B" w:rsidRPr="005C2EC5" w:rsidRDefault="00DB5E1B" w:rsidP="005C2EC5">
            <w:pPr>
              <w:ind w:left="45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C2EC5">
              <w:rPr>
                <w:rFonts w:asciiTheme="minorHAnsi" w:hAnsiTheme="minorHAnsi"/>
                <w:sz w:val="22"/>
                <w:szCs w:val="22"/>
              </w:rPr>
              <w:t xml:space="preserve">Item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>7</w:t>
            </w:r>
            <w:r w:rsidRPr="005C2EC5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Complete. The invite was extended to all </w:t>
            </w:r>
            <w:proofErr w:type="spellStart"/>
            <w:r w:rsidR="005C2EC5" w:rsidRPr="005C2EC5">
              <w:rPr>
                <w:rFonts w:asciiTheme="minorHAnsi" w:hAnsiTheme="minorHAnsi"/>
                <w:sz w:val="22"/>
                <w:szCs w:val="22"/>
              </w:rPr>
              <w:t>Cllrs</w:t>
            </w:r>
            <w:proofErr w:type="spellEnd"/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Pr="005C2EC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C10A0" w:rsidRPr="00DB5E1B" w:rsidRDefault="00DB5E1B" w:rsidP="0075340A">
            <w:pPr>
              <w:ind w:left="45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5C2EC5">
              <w:rPr>
                <w:rFonts w:asciiTheme="minorHAnsi" w:hAnsiTheme="minorHAnsi"/>
                <w:sz w:val="22"/>
                <w:szCs w:val="22"/>
              </w:rPr>
              <w:t xml:space="preserve">Item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>8</w:t>
            </w:r>
            <w:r w:rsidRPr="005C2EC5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SHDC has confirmed that all fees are the same for events </w:t>
            </w:r>
            <w:r w:rsidR="0075340A">
              <w:rPr>
                <w:rFonts w:asciiTheme="minorHAnsi" w:hAnsiTheme="minorHAnsi"/>
                <w:sz w:val="22"/>
                <w:szCs w:val="22"/>
              </w:rPr>
              <w:t>and/or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 hiring of various public spaces</w:t>
            </w:r>
            <w:r w:rsidR="0075340A">
              <w:rPr>
                <w:rFonts w:asciiTheme="minorHAnsi" w:hAnsiTheme="minorHAnsi"/>
                <w:sz w:val="22"/>
                <w:szCs w:val="22"/>
              </w:rPr>
              <w:t xml:space="preserve"> in Totnes</w:t>
            </w:r>
            <w:r w:rsidR="005C2EC5" w:rsidRPr="005C2EC5">
              <w:rPr>
                <w:rFonts w:asciiTheme="minorHAnsi" w:hAnsiTheme="minorHAnsi"/>
                <w:sz w:val="22"/>
                <w:szCs w:val="22"/>
              </w:rPr>
              <w:t xml:space="preserve"> whether they are for commercial, charitable or community use.</w:t>
            </w:r>
            <w:r w:rsidR="005C2EC5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</w:p>
        </w:tc>
      </w:tr>
      <w:tr w:rsidR="00A05635" w:rsidRPr="00AC0A55" w:rsidTr="00A05635">
        <w:trPr>
          <w:trHeight w:val="209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05635" w:rsidP="00450971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3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05635" w:rsidP="00A05635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 w:rsidRPr="00D73AF8">
              <w:rPr>
                <w:rFonts w:ascii="Calibri" w:hAnsi="Calibri" w:cs="Arial"/>
                <w:i/>
                <w:sz w:val="22"/>
                <w:szCs w:val="22"/>
                <w:shd w:val="clear" w:color="auto" w:fill="FFFFFF"/>
              </w:rPr>
              <w:t>NP and OSSR&amp;WB Policy review</w:t>
            </w:r>
            <w:r>
              <w:rPr>
                <w:rFonts w:ascii="Calibri" w:hAnsi="Calibri" w:cs="Arial"/>
                <w:i/>
                <w:sz w:val="22"/>
                <w:szCs w:val="22"/>
                <w:shd w:val="clear" w:color="auto" w:fill="FFFFFF"/>
              </w:rPr>
              <w:t xml:space="preserve"> of Allotment issues</w:t>
            </w:r>
            <w:r w:rsidRPr="00D73AF8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.</w:t>
            </w:r>
          </w:p>
          <w:p w:rsidR="00A05635" w:rsidRPr="00274EA0" w:rsidRDefault="00A05635" w:rsidP="00A05635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D73AF8">
              <w:rPr>
                <w:rFonts w:ascii="Calibri" w:hAnsi="Calibri"/>
                <w:sz w:val="22"/>
                <w:szCs w:val="22"/>
              </w:rPr>
              <w:t>Note: OSSR&amp;WB Policy is on the TTC website under the NP section.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4A45" w:rsidRDefault="00654A45" w:rsidP="00750EDE">
            <w:pPr>
              <w:pStyle w:val="BodyTextIndent3"/>
              <w:ind w:left="45" w:firstLine="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Cllr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Elliot-Smith declared an interest as Chair of the Totnes Allotments Association and </w:t>
            </w:r>
            <w:r w:rsidR="009A4893">
              <w:rPr>
                <w:rFonts w:asciiTheme="minorHAnsi" w:hAnsiTheme="minorHAnsi"/>
                <w:b w:val="0"/>
                <w:sz w:val="22"/>
                <w:szCs w:val="22"/>
              </w:rPr>
              <w:t xml:space="preserve">as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a plot holder at the Kingsbridge Hill allotments.</w:t>
            </w:r>
          </w:p>
          <w:p w:rsidR="00A05635" w:rsidRPr="003B1160" w:rsidRDefault="00654A45" w:rsidP="009A4893">
            <w:pPr>
              <w:pStyle w:val="BodyTextIndent3"/>
              <w:ind w:left="45" w:firstLine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It was </w:t>
            </w:r>
            <w:r w:rsidRPr="009A4893">
              <w:rPr>
                <w:rFonts w:asciiTheme="minorHAnsi" w:hAnsiTheme="minorHAnsi"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that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Cllrs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Whitty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and Elliot-Smith </w:t>
            </w:r>
            <w:r w:rsidR="009A4893">
              <w:rPr>
                <w:rFonts w:asciiTheme="minorHAnsi" w:hAnsiTheme="minorHAnsi"/>
                <w:b w:val="0"/>
                <w:sz w:val="22"/>
                <w:szCs w:val="22"/>
              </w:rPr>
              <w:t xml:space="preserve">would review the OSSR wording for allotments and draft policy language to add to that already contained in the OSSR </w:t>
            </w:r>
            <w:r w:rsidR="00280532">
              <w:rPr>
                <w:rFonts w:asciiTheme="minorHAnsi" w:hAnsiTheme="minorHAnsi"/>
                <w:b w:val="0"/>
                <w:sz w:val="22"/>
                <w:szCs w:val="22"/>
              </w:rPr>
              <w:t>(</w:t>
            </w:r>
            <w:r w:rsidR="009A4893">
              <w:rPr>
                <w:rFonts w:asciiTheme="minorHAnsi" w:hAnsiTheme="minorHAnsi"/>
                <w:b w:val="0"/>
                <w:sz w:val="22"/>
                <w:szCs w:val="22"/>
              </w:rPr>
              <w:t>which relates to S106</w:t>
            </w:r>
            <w:r w:rsidR="00280532">
              <w:rPr>
                <w:rFonts w:asciiTheme="minorHAnsi" w:hAnsiTheme="minorHAnsi"/>
                <w:b w:val="0"/>
                <w:sz w:val="22"/>
                <w:szCs w:val="22"/>
              </w:rPr>
              <w:t>)</w:t>
            </w:r>
            <w:r w:rsidR="009A4893">
              <w:rPr>
                <w:rFonts w:asciiTheme="minorHAnsi" w:hAnsiTheme="minorHAnsi"/>
                <w:b w:val="0"/>
                <w:sz w:val="22"/>
                <w:szCs w:val="22"/>
              </w:rPr>
              <w:t>.</w:t>
            </w:r>
          </w:p>
        </w:tc>
      </w:tr>
      <w:tr w:rsidR="00A05635" w:rsidRPr="00AC0A55" w:rsidTr="00A05635">
        <w:trPr>
          <w:trHeight w:val="25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Default="00A05635" w:rsidP="00450971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4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C70F9" w:rsidP="00A05635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>
              <w:rPr>
                <w:rFonts w:ascii="Calibri" w:hAnsi="Calibri" w:cs="Arial"/>
                <w:color w:val="222222"/>
                <w:sz w:val="22"/>
                <w:szCs w:val="22"/>
              </w:rPr>
              <w:t>To consider the taxi licens</w:t>
            </w:r>
            <w:r w:rsidR="00A05635">
              <w:rPr>
                <w:rFonts w:ascii="Calibri" w:hAnsi="Calibri" w:cs="Arial"/>
                <w:color w:val="222222"/>
                <w:sz w:val="22"/>
                <w:szCs w:val="22"/>
              </w:rPr>
              <w:t xml:space="preserve">e policy consultation by South Hams District Council. The full revised policy can be found at: </w:t>
            </w:r>
            <w:hyperlink r:id="rId8" w:history="1">
              <w:r w:rsidR="00A05635" w:rsidRPr="001F58E3">
                <w:rPr>
                  <w:rStyle w:val="Hyperlink"/>
                  <w:rFonts w:ascii="Calibri" w:hAnsi="Calibri" w:cs="Arial"/>
                  <w:sz w:val="22"/>
                  <w:szCs w:val="22"/>
                </w:rPr>
                <w:t>http://www.southhams.gov.uk/article/3408/Taxi-Licensing-Policy</w:t>
              </w:r>
            </w:hyperlink>
            <w:r w:rsidR="00A05635">
              <w:rPr>
                <w:rFonts w:ascii="Calibri" w:hAnsi="Calibri" w:cs="Arial"/>
                <w:color w:val="222222"/>
                <w:sz w:val="22"/>
                <w:szCs w:val="22"/>
              </w:rPr>
              <w:t xml:space="preserve"> 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635" w:rsidRPr="003B1160" w:rsidRDefault="00654A45" w:rsidP="00654A45">
            <w:pPr>
              <w:pStyle w:val="BodyTextIndent3"/>
              <w:ind w:left="45" w:firstLine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It was agreed to </w:t>
            </w:r>
            <w:r w:rsidRPr="00654A45">
              <w:rPr>
                <w:rFonts w:asciiTheme="minorHAnsi" w:hAnsiTheme="minorHAnsi"/>
                <w:sz w:val="22"/>
                <w:szCs w:val="22"/>
              </w:rPr>
              <w:t>RECOMMEND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to Full</w:t>
            </w:r>
            <w:r w:rsidR="00AC70F9">
              <w:rPr>
                <w:rFonts w:asciiTheme="minorHAnsi" w:hAnsiTheme="minorHAnsi"/>
                <w:b w:val="0"/>
                <w:sz w:val="22"/>
                <w:szCs w:val="22"/>
              </w:rPr>
              <w:t xml:space="preserve"> Council that SHDC’s taxi licens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e policy be supported. </w:t>
            </w:r>
          </w:p>
        </w:tc>
      </w:tr>
      <w:tr w:rsidR="00A05635" w:rsidRPr="00AC0A55" w:rsidTr="00A05635">
        <w:trPr>
          <w:trHeight w:val="243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05635" w:rsidP="00450971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5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05635" w:rsidP="00A05635">
            <w:pPr>
              <w:shd w:val="clear" w:color="auto" w:fill="FFFFFF"/>
              <w:rPr>
                <w:rFonts w:ascii="Calibri" w:hAnsi="Calibri" w:cs="Arial"/>
                <w:color w:val="222222"/>
                <w:sz w:val="22"/>
                <w:szCs w:val="22"/>
              </w:rPr>
            </w:pPr>
            <w:r>
              <w:rPr>
                <w:rFonts w:ascii="Calibri" w:hAnsi="Calibri" w:cs="Arial"/>
                <w:color w:val="222222"/>
                <w:sz w:val="22"/>
                <w:szCs w:val="22"/>
              </w:rPr>
              <w:t xml:space="preserve">To consider the requirement for a Parish Plan. 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635" w:rsidRPr="003B1160" w:rsidRDefault="00654A45" w:rsidP="00654A45">
            <w:pPr>
              <w:pStyle w:val="BodyTextIndent3"/>
              <w:ind w:left="45" w:firstLine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It was felt that the Totnes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Neighbourhood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Plan will override the requirement for a Parish Plan, but it was </w:t>
            </w:r>
            <w:r w:rsidRPr="00654A45">
              <w:rPr>
                <w:rFonts w:asciiTheme="minorHAnsi" w:hAnsiTheme="minorHAnsi"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to review the requirement for a Parish Plan in the future.</w:t>
            </w:r>
          </w:p>
        </w:tc>
      </w:tr>
      <w:tr w:rsidR="00A05635" w:rsidRPr="00AC0A55" w:rsidTr="00A05635">
        <w:trPr>
          <w:trHeight w:val="247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05635" w:rsidP="00450971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6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Default="00A05635" w:rsidP="00A05635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To consider amendments to the Buskers Badge policy.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635" w:rsidRPr="003B1160" w:rsidRDefault="00750EDE" w:rsidP="00561346">
            <w:pPr>
              <w:pStyle w:val="BodyTextIndent3"/>
              <w:ind w:left="45" w:firstLine="1"/>
              <w:rPr>
                <w:rFonts w:asciiTheme="minorHAnsi" w:hAnsi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Cllrs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Pr="00750EDE">
              <w:rPr>
                <w:rFonts w:asciiTheme="minorHAnsi" w:hAnsiTheme="minorHAnsi"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that enforcing any </w:t>
            </w:r>
            <w:r w:rsidR="00B179C3">
              <w:rPr>
                <w:rFonts w:asciiTheme="minorHAnsi" w:hAnsiTheme="minorHAnsi"/>
                <w:b w:val="0"/>
                <w:sz w:val="22"/>
                <w:szCs w:val="22"/>
              </w:rPr>
              <w:t>buskers’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code in Totnes will be difficult, and therefore </w:t>
            </w:r>
            <w:r w:rsidR="004168E0">
              <w:rPr>
                <w:rFonts w:asciiTheme="minorHAnsi" w:hAnsiTheme="minorHAnsi"/>
                <w:b w:val="0"/>
                <w:sz w:val="22"/>
                <w:szCs w:val="22"/>
              </w:rPr>
              <w:t xml:space="preserve">TTC should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provid</w:t>
            </w:r>
            <w:r w:rsidR="004168E0">
              <w:rPr>
                <w:rFonts w:asciiTheme="minorHAnsi" w:hAnsiTheme="minorHAnsi"/>
                <w:b w:val="0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clear guidance </w:t>
            </w:r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 xml:space="preserve">and support </w:t>
            </w:r>
            <w:r w:rsidR="004168E0">
              <w:rPr>
                <w:rFonts w:asciiTheme="minorHAnsi" w:hAnsiTheme="minorHAnsi"/>
                <w:b w:val="0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the police </w:t>
            </w:r>
            <w:r w:rsidR="004168E0">
              <w:rPr>
                <w:rFonts w:asciiTheme="minorHAnsi" w:hAnsiTheme="minorHAnsi"/>
                <w:b w:val="0"/>
                <w:sz w:val="22"/>
                <w:szCs w:val="22"/>
              </w:rPr>
              <w:t>in using their existing powers to deal with</w:t>
            </w:r>
            <w:r w:rsidR="00561346">
              <w:rPr>
                <w:rFonts w:asciiTheme="minorHAnsi" w:hAnsiTheme="minorHAnsi"/>
                <w:b w:val="0"/>
                <w:sz w:val="22"/>
                <w:szCs w:val="22"/>
              </w:rPr>
              <w:t xml:space="preserve"> any </w:t>
            </w:r>
            <w:proofErr w:type="spellStart"/>
            <w:r w:rsidR="00561346">
              <w:rPr>
                <w:rFonts w:asciiTheme="minorHAnsi" w:hAnsiTheme="minorHAnsi"/>
                <w:b w:val="0"/>
                <w:sz w:val="22"/>
                <w:szCs w:val="22"/>
              </w:rPr>
              <w:t>buskers</w:t>
            </w:r>
            <w:proofErr w:type="spellEnd"/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 w:rsidR="004168E0">
              <w:rPr>
                <w:rFonts w:asciiTheme="minorHAnsi" w:hAnsiTheme="minorHAnsi"/>
                <w:b w:val="0"/>
                <w:sz w:val="22"/>
                <w:szCs w:val="22"/>
              </w:rPr>
              <w:t xml:space="preserve">found to be </w:t>
            </w:r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 xml:space="preserve">obstructing the highway or behaving in an anti-social manner.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It was </w:t>
            </w:r>
            <w:r w:rsidRPr="00750EDE">
              <w:rPr>
                <w:rFonts w:asciiTheme="minorHAnsi" w:hAnsiTheme="minorHAnsi"/>
                <w:sz w:val="22"/>
                <w:szCs w:val="22"/>
              </w:rPr>
              <w:t>AGREED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that the current </w:t>
            </w:r>
            <w:r w:rsidR="00B179C3">
              <w:rPr>
                <w:rFonts w:asciiTheme="minorHAnsi" w:hAnsiTheme="minorHAnsi"/>
                <w:b w:val="0"/>
                <w:sz w:val="22"/>
                <w:szCs w:val="22"/>
              </w:rPr>
              <w:t>‘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Buskers</w:t>
            </w:r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>’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Code of Practice</w:t>
            </w:r>
            <w:r w:rsidR="00B179C3">
              <w:rPr>
                <w:rFonts w:asciiTheme="minorHAnsi" w:hAnsiTheme="minorHAnsi"/>
                <w:b w:val="0"/>
                <w:sz w:val="22"/>
                <w:szCs w:val="22"/>
              </w:rPr>
              <w:t>’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w</w:t>
            </w:r>
            <w:r w:rsidR="00280532">
              <w:rPr>
                <w:rFonts w:asciiTheme="minorHAnsi" w:hAnsiTheme="minorHAnsi"/>
                <w:b w:val="0"/>
                <w:sz w:val="22"/>
                <w:szCs w:val="22"/>
              </w:rPr>
              <w:t>ill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lastRenderedPageBreak/>
              <w:t xml:space="preserve">be sent to all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Cllrs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for comment</w:t>
            </w:r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 xml:space="preserve">, and for </w:t>
            </w:r>
            <w:proofErr w:type="spellStart"/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>Cllrs</w:t>
            </w:r>
            <w:proofErr w:type="spellEnd"/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 xml:space="preserve"> to consider areas in the town </w:t>
            </w:r>
            <w:r w:rsidR="00B179C3">
              <w:rPr>
                <w:rFonts w:asciiTheme="minorHAnsi" w:hAnsiTheme="minorHAnsi"/>
                <w:b w:val="0"/>
                <w:sz w:val="22"/>
                <w:szCs w:val="22"/>
              </w:rPr>
              <w:t xml:space="preserve">as suggested </w:t>
            </w:r>
            <w:r w:rsidR="00280532">
              <w:rPr>
                <w:rFonts w:asciiTheme="minorHAnsi" w:hAnsiTheme="minorHAnsi"/>
                <w:b w:val="0"/>
                <w:sz w:val="22"/>
                <w:szCs w:val="22"/>
              </w:rPr>
              <w:t>p</w:t>
            </w:r>
            <w:r w:rsidR="00B179C3">
              <w:rPr>
                <w:rFonts w:asciiTheme="minorHAnsi" w:hAnsiTheme="minorHAnsi"/>
                <w:b w:val="0"/>
                <w:sz w:val="22"/>
                <w:szCs w:val="22"/>
              </w:rPr>
              <w:t>l</w:t>
            </w:r>
            <w:r w:rsidR="00280532">
              <w:rPr>
                <w:rFonts w:asciiTheme="minorHAnsi" w:hAnsiTheme="minorHAnsi"/>
                <w:b w:val="0"/>
                <w:sz w:val="22"/>
                <w:szCs w:val="22"/>
              </w:rPr>
              <w:t xml:space="preserve">aces </w:t>
            </w:r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 xml:space="preserve">where buskers would be least likely to cause an obstruction or </w:t>
            </w:r>
            <w:r w:rsidR="00280532">
              <w:rPr>
                <w:rFonts w:asciiTheme="minorHAnsi" w:hAnsiTheme="minorHAnsi"/>
                <w:b w:val="0"/>
                <w:sz w:val="22"/>
                <w:szCs w:val="22"/>
              </w:rPr>
              <w:t xml:space="preserve">an </w:t>
            </w:r>
            <w:r w:rsidR="0081212E">
              <w:rPr>
                <w:rFonts w:asciiTheme="minorHAnsi" w:hAnsiTheme="minorHAnsi"/>
                <w:b w:val="0"/>
                <w:sz w:val="22"/>
                <w:szCs w:val="22"/>
              </w:rPr>
              <w:t>annoyance to traders. The issue will be put on the Committee’s October agenda.</w:t>
            </w:r>
          </w:p>
        </w:tc>
      </w:tr>
      <w:tr w:rsidR="00A05635" w:rsidRPr="00AC0A55" w:rsidTr="00A05635">
        <w:trPr>
          <w:trHeight w:val="237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Default="00A05635" w:rsidP="00450971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lastRenderedPageBreak/>
              <w:t>7</w:t>
            </w:r>
          </w:p>
          <w:p w:rsidR="00A05635" w:rsidRPr="00D73AF8" w:rsidRDefault="00A05635" w:rsidP="00450971">
            <w:pPr>
              <w:rPr>
                <w:rFonts w:ascii="Calibri" w:eastAsiaTheme="minorHAnsi" w:hAnsi="Calibri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Default="00A05635" w:rsidP="00A05635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consider a new premises licence application for the </w:t>
            </w:r>
            <w:r w:rsidR="007C2F86"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Elmhi</w:t>
            </w: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rst Site for 7</w:t>
            </w:r>
            <w:r w:rsidRPr="00AD5226">
              <w:rPr>
                <w:rFonts w:ascii="Calibri" w:hAnsi="Calibri" w:cs="Arial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October 2017.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635" w:rsidRPr="003B1160" w:rsidRDefault="00A05635" w:rsidP="00750EDE">
            <w:pPr>
              <w:pStyle w:val="BodyTextIndent3"/>
              <w:ind w:left="45" w:firstLine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It was agreed to </w:t>
            </w:r>
            <w:r w:rsidRPr="003B62D2">
              <w:rPr>
                <w:rFonts w:asciiTheme="minorHAnsi" w:hAnsiTheme="minorHAnsi"/>
                <w:sz w:val="22"/>
                <w:szCs w:val="22"/>
              </w:rPr>
              <w:t>RECOMMEND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to Full Council that th</w:t>
            </w:r>
            <w:r w:rsidR="003B62D2">
              <w:rPr>
                <w:rFonts w:asciiTheme="minorHAnsi" w:hAnsiTheme="minorHAnsi"/>
                <w:b w:val="0"/>
                <w:sz w:val="22"/>
                <w:szCs w:val="22"/>
              </w:rPr>
              <w:t>ere are no objections to th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is </w:t>
            </w:r>
            <w:r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licenc</w:t>
            </w:r>
            <w:r w:rsidRPr="00A05635">
              <w:rPr>
                <w:rFonts w:asciiTheme="minorHAnsi" w:hAnsiTheme="minorHAnsi"/>
                <w:b w:val="0"/>
                <w:sz w:val="22"/>
                <w:szCs w:val="22"/>
                <w:lang w:val="en-GB"/>
              </w:rPr>
              <w:t>e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application.</w:t>
            </w:r>
          </w:p>
        </w:tc>
      </w:tr>
      <w:tr w:rsidR="00A05635" w:rsidRPr="00AC0A55" w:rsidTr="00A05635">
        <w:trPr>
          <w:trHeight w:val="237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05635" w:rsidP="00450971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8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Default="00A05635" w:rsidP="00A05635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To note the draft programme for the Caring Town event ‘Keeping Young Totnes Safe’ on 14</w:t>
            </w:r>
            <w:r w:rsidRPr="00AD5226">
              <w:rPr>
                <w:rFonts w:ascii="Calibri" w:hAnsi="Calibri" w:cs="Arial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 October 2017.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635" w:rsidRPr="003B1160" w:rsidRDefault="00A05635" w:rsidP="00750EDE">
            <w:pPr>
              <w:pStyle w:val="BodyTextIndent3"/>
              <w:ind w:left="45" w:firstLine="1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Noted.</w:t>
            </w:r>
          </w:p>
        </w:tc>
      </w:tr>
      <w:tr w:rsidR="00A05635" w:rsidRPr="00226CC2" w:rsidTr="00A05635">
        <w:trPr>
          <w:trHeight w:val="237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05635" w:rsidP="00450971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9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635" w:rsidRPr="00D73AF8" w:rsidRDefault="00A05635" w:rsidP="00A05635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>To note the works programme for the Homeless Shelter building.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05635" w:rsidRPr="00226CC2" w:rsidRDefault="00A05635" w:rsidP="00750EDE">
            <w:pPr>
              <w:pStyle w:val="BodyTextIndent3"/>
              <w:ind w:left="45" w:firstLine="1"/>
              <w:rPr>
                <w:rFonts w:asciiTheme="minorHAnsi" w:hAnsiTheme="minorHAnsi"/>
                <w:b w:val="0"/>
                <w:sz w:val="22"/>
                <w:szCs w:val="22"/>
                <w:highlight w:val="yellow"/>
              </w:rPr>
            </w:pPr>
            <w:r w:rsidRPr="00A05635">
              <w:rPr>
                <w:rFonts w:asciiTheme="minorHAnsi" w:hAnsiTheme="minorHAnsi"/>
                <w:b w:val="0"/>
                <w:sz w:val="22"/>
                <w:szCs w:val="22"/>
              </w:rPr>
              <w:t xml:space="preserve">Noted.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Cllr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 w:val="0"/>
                <w:sz w:val="22"/>
                <w:szCs w:val="22"/>
              </w:rPr>
              <w:t>Whitty</w:t>
            </w:r>
            <w:proofErr w:type="spellEnd"/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said that he would update the Committee on progress as required.</w:t>
            </w:r>
          </w:p>
        </w:tc>
      </w:tr>
      <w:tr w:rsidR="003C10A0" w:rsidRPr="00226CC2" w:rsidTr="00A05635">
        <w:trPr>
          <w:trHeight w:val="237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A0" w:rsidRPr="00D73AF8" w:rsidRDefault="003C10A0" w:rsidP="00450971">
            <w:pPr>
              <w:jc w:val="center"/>
              <w:rPr>
                <w:rFonts w:ascii="Calibri" w:eastAsiaTheme="minorHAnsi" w:hAnsi="Calibri"/>
                <w:sz w:val="22"/>
                <w:szCs w:val="22"/>
              </w:rPr>
            </w:pPr>
            <w:r>
              <w:rPr>
                <w:rFonts w:ascii="Calibri" w:eastAsiaTheme="minorHAnsi" w:hAnsi="Calibri"/>
                <w:sz w:val="22"/>
                <w:szCs w:val="22"/>
              </w:rPr>
              <w:t>10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10A0" w:rsidRPr="00D73AF8" w:rsidRDefault="003C10A0" w:rsidP="00A05635">
            <w:pPr>
              <w:shd w:val="clear" w:color="auto" w:fill="FFFFFF"/>
              <w:rPr>
                <w:rFonts w:ascii="Calibri" w:hAnsi="Calibri" w:cs="Arial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sz w:val="22"/>
                <w:szCs w:val="22"/>
                <w:shd w:val="clear" w:color="auto" w:fill="FFFFFF"/>
              </w:rPr>
              <w:t xml:space="preserve">To </w:t>
            </w:r>
            <w:r w:rsidR="00A05635">
              <w:rPr>
                <w:rFonts w:ascii="Calibri" w:hAnsi="Calibri"/>
                <w:bCs/>
                <w:sz w:val="22"/>
                <w:szCs w:val="22"/>
              </w:rPr>
              <w:t xml:space="preserve">note the date </w:t>
            </w:r>
            <w:r w:rsidR="00750EDE">
              <w:rPr>
                <w:rFonts w:ascii="Calibri" w:hAnsi="Calibri"/>
                <w:bCs/>
                <w:sz w:val="22"/>
                <w:szCs w:val="22"/>
              </w:rPr>
              <w:t xml:space="preserve">and time </w:t>
            </w:r>
            <w:r w:rsidR="00A05635">
              <w:rPr>
                <w:rFonts w:ascii="Calibri" w:hAnsi="Calibri"/>
                <w:bCs/>
                <w:sz w:val="22"/>
                <w:szCs w:val="22"/>
              </w:rPr>
              <w:t>of the next meeting.</w:t>
            </w:r>
          </w:p>
        </w:tc>
        <w:tc>
          <w:tcPr>
            <w:tcW w:w="5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10A0" w:rsidRPr="00A05635" w:rsidRDefault="001019FF" w:rsidP="001019FF">
            <w:pPr>
              <w:pStyle w:val="BodyTextIndent3"/>
              <w:ind w:left="0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</w:t>
            </w:r>
            <w:r w:rsidR="00A05635" w:rsidRPr="00A05635">
              <w:rPr>
                <w:rFonts w:ascii="Calibri" w:hAnsi="Calibri"/>
                <w:b w:val="0"/>
                <w:bCs/>
                <w:sz w:val="22"/>
                <w:szCs w:val="22"/>
              </w:rPr>
              <w:t>Thursday 12</w:t>
            </w:r>
            <w:r w:rsidR="00A05635" w:rsidRPr="00A05635">
              <w:rPr>
                <w:rFonts w:ascii="Calibri" w:hAnsi="Calibri"/>
                <w:b w:val="0"/>
                <w:bCs/>
                <w:sz w:val="22"/>
                <w:szCs w:val="22"/>
                <w:vertAlign w:val="superscript"/>
              </w:rPr>
              <w:t>th</w:t>
            </w:r>
            <w:r w:rsidR="00A05635" w:rsidRPr="00A05635">
              <w:rPr>
                <w:rFonts w:ascii="Calibri" w:hAnsi="Calibri"/>
                <w:b w:val="0"/>
                <w:bCs/>
                <w:sz w:val="22"/>
                <w:szCs w:val="22"/>
              </w:rPr>
              <w:t xml:space="preserve"> October at 10am.</w:t>
            </w:r>
          </w:p>
        </w:tc>
      </w:tr>
    </w:tbl>
    <w:p w:rsidR="00D32894" w:rsidRDefault="00D32894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9E66AA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</w:t>
      </w:r>
    </w:p>
    <w:p w:rsidR="00A95BF2" w:rsidRDefault="00A95BF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053A12" w:rsidRDefault="00053A1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D827A7" w:rsidRDefault="00053A12" w:rsidP="00A95BF2">
      <w:pPr>
        <w:ind w:left="-113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</w:p>
    <w:p w:rsidR="00D827A7" w:rsidRDefault="00053A12" w:rsidP="00053A1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CHAIR</w:t>
      </w:r>
    </w:p>
    <w:p w:rsidR="009A5C00" w:rsidRDefault="009A5C00">
      <w:pPr>
        <w:ind w:left="-1134"/>
        <w:jc w:val="both"/>
        <w:rPr>
          <w:rFonts w:asciiTheme="minorHAnsi" w:hAnsiTheme="minorHAnsi"/>
          <w:sz w:val="22"/>
          <w:szCs w:val="22"/>
        </w:rPr>
      </w:pPr>
    </w:p>
    <w:p w:rsidR="009A5C00" w:rsidRDefault="009A5C00">
      <w:pPr>
        <w:ind w:left="-1134"/>
        <w:jc w:val="both"/>
        <w:rPr>
          <w:rFonts w:asciiTheme="minorHAnsi" w:hAnsiTheme="minorHAnsi"/>
          <w:sz w:val="22"/>
          <w:szCs w:val="22"/>
        </w:rPr>
      </w:pPr>
    </w:p>
    <w:sectPr w:rsidR="009A5C00" w:rsidSect="009A5C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E0" w:rsidRDefault="004168E0" w:rsidP="00AA7B3E">
      <w:r>
        <w:separator/>
      </w:r>
    </w:p>
  </w:endnote>
  <w:endnote w:type="continuationSeparator" w:id="0">
    <w:p w:rsidR="004168E0" w:rsidRDefault="004168E0" w:rsidP="00AA7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E0" w:rsidRDefault="004168E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E0" w:rsidRDefault="004168E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E0" w:rsidRDefault="004168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E0" w:rsidRDefault="004168E0" w:rsidP="00AA7B3E">
      <w:r>
        <w:separator/>
      </w:r>
    </w:p>
  </w:footnote>
  <w:footnote w:type="continuationSeparator" w:id="0">
    <w:p w:rsidR="004168E0" w:rsidRDefault="004168E0" w:rsidP="00AA7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E0" w:rsidRDefault="004168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128704"/>
      <w:docPartObj>
        <w:docPartGallery w:val="Watermarks"/>
        <w:docPartUnique/>
      </w:docPartObj>
    </w:sdtPr>
    <w:sdtContent>
      <w:p w:rsidR="004168E0" w:rsidRDefault="00AA2C62">
        <w:pPr>
          <w:pStyle w:val="Header"/>
        </w:pPr>
        <w:r w:rsidRPr="00AA2C62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614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E0" w:rsidRDefault="004168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6F0A"/>
    <w:multiLevelType w:val="hybridMultilevel"/>
    <w:tmpl w:val="2F982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0AB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20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5547F9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41AA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4F3655"/>
    <w:multiLevelType w:val="hybridMultilevel"/>
    <w:tmpl w:val="4206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629DC"/>
    <w:multiLevelType w:val="hybridMultilevel"/>
    <w:tmpl w:val="E0FCC248"/>
    <w:lvl w:ilvl="0" w:tplc="811EF0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4B5128"/>
    <w:multiLevelType w:val="hybridMultilevel"/>
    <w:tmpl w:val="0A3E6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06466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41088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E74D56"/>
    <w:multiLevelType w:val="hybridMultilevel"/>
    <w:tmpl w:val="97726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684AAE"/>
    <w:multiLevelType w:val="hybridMultilevel"/>
    <w:tmpl w:val="7A2A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C6AD4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CA4DE2"/>
    <w:multiLevelType w:val="hybridMultilevel"/>
    <w:tmpl w:val="55F628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0093A"/>
    <w:multiLevelType w:val="hybridMultilevel"/>
    <w:tmpl w:val="091845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44F25"/>
    <w:multiLevelType w:val="hybridMultilevel"/>
    <w:tmpl w:val="C138F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26A3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B62CA7"/>
    <w:multiLevelType w:val="hybridMultilevel"/>
    <w:tmpl w:val="828A5448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>
    <w:nsid w:val="4E5148DF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A12A5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311FBE"/>
    <w:multiLevelType w:val="hybridMultilevel"/>
    <w:tmpl w:val="09961194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>
    <w:nsid w:val="61287D97"/>
    <w:multiLevelType w:val="hybridMultilevel"/>
    <w:tmpl w:val="3BAA40FE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B5B94"/>
    <w:multiLevelType w:val="hybridMultilevel"/>
    <w:tmpl w:val="8C3A1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C4CFD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579C5"/>
    <w:multiLevelType w:val="hybridMultilevel"/>
    <w:tmpl w:val="80DE5016"/>
    <w:lvl w:ilvl="0" w:tplc="1DF20D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F4051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707891"/>
    <w:multiLevelType w:val="hybridMultilevel"/>
    <w:tmpl w:val="0B74D5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D01190"/>
    <w:multiLevelType w:val="hybridMultilevel"/>
    <w:tmpl w:val="1B4E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E942A6"/>
    <w:multiLevelType w:val="hybridMultilevel"/>
    <w:tmpl w:val="2AF8F8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451614"/>
    <w:multiLevelType w:val="hybridMultilevel"/>
    <w:tmpl w:val="6886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28"/>
  </w:num>
  <w:num w:numId="4">
    <w:abstractNumId w:val="5"/>
  </w:num>
  <w:num w:numId="5">
    <w:abstractNumId w:val="22"/>
  </w:num>
  <w:num w:numId="6">
    <w:abstractNumId w:val="15"/>
  </w:num>
  <w:num w:numId="7">
    <w:abstractNumId w:val="34"/>
  </w:num>
  <w:num w:numId="8">
    <w:abstractNumId w:val="32"/>
  </w:num>
  <w:num w:numId="9">
    <w:abstractNumId w:val="3"/>
  </w:num>
  <w:num w:numId="10">
    <w:abstractNumId w:val="26"/>
  </w:num>
  <w:num w:numId="11">
    <w:abstractNumId w:val="16"/>
  </w:num>
  <w:num w:numId="12">
    <w:abstractNumId w:val="13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31"/>
  </w:num>
  <w:num w:numId="18">
    <w:abstractNumId w:val="33"/>
  </w:num>
  <w:num w:numId="19">
    <w:abstractNumId w:val="19"/>
  </w:num>
  <w:num w:numId="20">
    <w:abstractNumId w:val="2"/>
  </w:num>
  <w:num w:numId="21">
    <w:abstractNumId w:val="6"/>
  </w:num>
  <w:num w:numId="22">
    <w:abstractNumId w:val="1"/>
  </w:num>
  <w:num w:numId="23">
    <w:abstractNumId w:val="23"/>
  </w:num>
  <w:num w:numId="24">
    <w:abstractNumId w:val="27"/>
  </w:num>
  <w:num w:numId="25">
    <w:abstractNumId w:val="21"/>
  </w:num>
  <w:num w:numId="26">
    <w:abstractNumId w:val="7"/>
  </w:num>
  <w:num w:numId="27">
    <w:abstractNumId w:val="20"/>
  </w:num>
  <w:num w:numId="28">
    <w:abstractNumId w:val="35"/>
  </w:num>
  <w:num w:numId="29">
    <w:abstractNumId w:val="8"/>
  </w:num>
  <w:num w:numId="30">
    <w:abstractNumId w:val="25"/>
  </w:num>
  <w:num w:numId="31">
    <w:abstractNumId w:val="30"/>
  </w:num>
  <w:num w:numId="32">
    <w:abstractNumId w:val="12"/>
  </w:num>
  <w:num w:numId="33">
    <w:abstractNumId w:val="0"/>
  </w:num>
  <w:num w:numId="34">
    <w:abstractNumId w:val="9"/>
  </w:num>
  <w:num w:numId="35">
    <w:abstractNumId w:val="18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31A81"/>
    <w:rsid w:val="0000791C"/>
    <w:rsid w:val="0001170B"/>
    <w:rsid w:val="0001393A"/>
    <w:rsid w:val="000154E9"/>
    <w:rsid w:val="00032D24"/>
    <w:rsid w:val="00033F1B"/>
    <w:rsid w:val="000368B4"/>
    <w:rsid w:val="000444C9"/>
    <w:rsid w:val="00045ED9"/>
    <w:rsid w:val="00046D76"/>
    <w:rsid w:val="00053A12"/>
    <w:rsid w:val="00072CD8"/>
    <w:rsid w:val="0007345B"/>
    <w:rsid w:val="00076AD0"/>
    <w:rsid w:val="00081A25"/>
    <w:rsid w:val="000868DE"/>
    <w:rsid w:val="000876E5"/>
    <w:rsid w:val="0009001A"/>
    <w:rsid w:val="00093767"/>
    <w:rsid w:val="000943F5"/>
    <w:rsid w:val="00094837"/>
    <w:rsid w:val="000A0DA9"/>
    <w:rsid w:val="000A1B58"/>
    <w:rsid w:val="000B1AFE"/>
    <w:rsid w:val="000B6731"/>
    <w:rsid w:val="000B7B2E"/>
    <w:rsid w:val="000C1647"/>
    <w:rsid w:val="000D2647"/>
    <w:rsid w:val="000D7EFA"/>
    <w:rsid w:val="000E3871"/>
    <w:rsid w:val="000E5DE6"/>
    <w:rsid w:val="000E614D"/>
    <w:rsid w:val="000F6786"/>
    <w:rsid w:val="00100F40"/>
    <w:rsid w:val="001019FF"/>
    <w:rsid w:val="00105AA8"/>
    <w:rsid w:val="001125B5"/>
    <w:rsid w:val="00113E8D"/>
    <w:rsid w:val="001157BD"/>
    <w:rsid w:val="00117E9E"/>
    <w:rsid w:val="001226C9"/>
    <w:rsid w:val="0012401E"/>
    <w:rsid w:val="001241A4"/>
    <w:rsid w:val="001325AC"/>
    <w:rsid w:val="00132EDF"/>
    <w:rsid w:val="0013314A"/>
    <w:rsid w:val="00134B28"/>
    <w:rsid w:val="00141756"/>
    <w:rsid w:val="001447B6"/>
    <w:rsid w:val="001530A3"/>
    <w:rsid w:val="001565D4"/>
    <w:rsid w:val="00161A30"/>
    <w:rsid w:val="00164391"/>
    <w:rsid w:val="0017119B"/>
    <w:rsid w:val="00175232"/>
    <w:rsid w:val="001767B4"/>
    <w:rsid w:val="00181161"/>
    <w:rsid w:val="001814F8"/>
    <w:rsid w:val="0018155F"/>
    <w:rsid w:val="00182CC1"/>
    <w:rsid w:val="00184C6E"/>
    <w:rsid w:val="00186EB0"/>
    <w:rsid w:val="001924BB"/>
    <w:rsid w:val="00194951"/>
    <w:rsid w:val="001A20CC"/>
    <w:rsid w:val="001A3976"/>
    <w:rsid w:val="001A4A6A"/>
    <w:rsid w:val="001A7963"/>
    <w:rsid w:val="001B157B"/>
    <w:rsid w:val="001C19EA"/>
    <w:rsid w:val="001C1B7A"/>
    <w:rsid w:val="001C454E"/>
    <w:rsid w:val="001D55B5"/>
    <w:rsid w:val="001D7E8F"/>
    <w:rsid w:val="001E3118"/>
    <w:rsid w:val="001E32C6"/>
    <w:rsid w:val="001E4779"/>
    <w:rsid w:val="001E758C"/>
    <w:rsid w:val="001F0C0F"/>
    <w:rsid w:val="001F1C67"/>
    <w:rsid w:val="001F26FC"/>
    <w:rsid w:val="001F5AF8"/>
    <w:rsid w:val="002020DE"/>
    <w:rsid w:val="00205F0A"/>
    <w:rsid w:val="00221E41"/>
    <w:rsid w:val="00226CC2"/>
    <w:rsid w:val="0023030F"/>
    <w:rsid w:val="00231452"/>
    <w:rsid w:val="00234ADB"/>
    <w:rsid w:val="002372F2"/>
    <w:rsid w:val="00244692"/>
    <w:rsid w:val="00246B42"/>
    <w:rsid w:val="002508A5"/>
    <w:rsid w:val="00255EF3"/>
    <w:rsid w:val="0025660C"/>
    <w:rsid w:val="00261E92"/>
    <w:rsid w:val="00262655"/>
    <w:rsid w:val="002636D0"/>
    <w:rsid w:val="00267EDD"/>
    <w:rsid w:val="0027173A"/>
    <w:rsid w:val="00280532"/>
    <w:rsid w:val="002972F2"/>
    <w:rsid w:val="002A1AFC"/>
    <w:rsid w:val="002A3704"/>
    <w:rsid w:val="002A6552"/>
    <w:rsid w:val="002A7D7E"/>
    <w:rsid w:val="002B4584"/>
    <w:rsid w:val="002C273F"/>
    <w:rsid w:val="002C2B75"/>
    <w:rsid w:val="002D171D"/>
    <w:rsid w:val="002D6D79"/>
    <w:rsid w:val="002E2D6D"/>
    <w:rsid w:val="002F0D10"/>
    <w:rsid w:val="002F2E2E"/>
    <w:rsid w:val="003019ED"/>
    <w:rsid w:val="00301CF4"/>
    <w:rsid w:val="00302033"/>
    <w:rsid w:val="003043DC"/>
    <w:rsid w:val="003046A0"/>
    <w:rsid w:val="003111E9"/>
    <w:rsid w:val="00313FA6"/>
    <w:rsid w:val="00324D1A"/>
    <w:rsid w:val="003268C2"/>
    <w:rsid w:val="00331829"/>
    <w:rsid w:val="00332621"/>
    <w:rsid w:val="00340177"/>
    <w:rsid w:val="0034048B"/>
    <w:rsid w:val="0034335C"/>
    <w:rsid w:val="00343D9D"/>
    <w:rsid w:val="00350ED6"/>
    <w:rsid w:val="00351363"/>
    <w:rsid w:val="00352C13"/>
    <w:rsid w:val="00353BE7"/>
    <w:rsid w:val="00353FA1"/>
    <w:rsid w:val="00354042"/>
    <w:rsid w:val="00362B65"/>
    <w:rsid w:val="00363DEB"/>
    <w:rsid w:val="003657FA"/>
    <w:rsid w:val="003733C5"/>
    <w:rsid w:val="00384023"/>
    <w:rsid w:val="003850D8"/>
    <w:rsid w:val="003876AD"/>
    <w:rsid w:val="00395468"/>
    <w:rsid w:val="003A025B"/>
    <w:rsid w:val="003A61DC"/>
    <w:rsid w:val="003B62D2"/>
    <w:rsid w:val="003B6488"/>
    <w:rsid w:val="003B6AC4"/>
    <w:rsid w:val="003B78C9"/>
    <w:rsid w:val="003C0DC3"/>
    <w:rsid w:val="003C10A0"/>
    <w:rsid w:val="003C136A"/>
    <w:rsid w:val="003D1A6A"/>
    <w:rsid w:val="003D1B4C"/>
    <w:rsid w:val="003D4B30"/>
    <w:rsid w:val="003D55C9"/>
    <w:rsid w:val="003D6008"/>
    <w:rsid w:val="003D76BB"/>
    <w:rsid w:val="003E137C"/>
    <w:rsid w:val="003E233F"/>
    <w:rsid w:val="003E3EEF"/>
    <w:rsid w:val="003E42AD"/>
    <w:rsid w:val="003F4A34"/>
    <w:rsid w:val="004040FA"/>
    <w:rsid w:val="004046F3"/>
    <w:rsid w:val="00411F4E"/>
    <w:rsid w:val="004168E0"/>
    <w:rsid w:val="00417033"/>
    <w:rsid w:val="00417B7B"/>
    <w:rsid w:val="00421BAE"/>
    <w:rsid w:val="00424BD0"/>
    <w:rsid w:val="00424CB6"/>
    <w:rsid w:val="00427400"/>
    <w:rsid w:val="004310EC"/>
    <w:rsid w:val="00432820"/>
    <w:rsid w:val="004333E0"/>
    <w:rsid w:val="00440F59"/>
    <w:rsid w:val="00442160"/>
    <w:rsid w:val="00442B1E"/>
    <w:rsid w:val="00443709"/>
    <w:rsid w:val="00450971"/>
    <w:rsid w:val="00451E52"/>
    <w:rsid w:val="004528B9"/>
    <w:rsid w:val="0046055C"/>
    <w:rsid w:val="00462CC6"/>
    <w:rsid w:val="00463C0A"/>
    <w:rsid w:val="00464D79"/>
    <w:rsid w:val="0047023A"/>
    <w:rsid w:val="00471C5C"/>
    <w:rsid w:val="00477208"/>
    <w:rsid w:val="00486628"/>
    <w:rsid w:val="00491CEC"/>
    <w:rsid w:val="00496B25"/>
    <w:rsid w:val="004A0EF8"/>
    <w:rsid w:val="004A71B8"/>
    <w:rsid w:val="004B2999"/>
    <w:rsid w:val="004B46C3"/>
    <w:rsid w:val="004B4AAD"/>
    <w:rsid w:val="004B4C5F"/>
    <w:rsid w:val="004B7185"/>
    <w:rsid w:val="004C1891"/>
    <w:rsid w:val="004C1951"/>
    <w:rsid w:val="004C299A"/>
    <w:rsid w:val="004C4535"/>
    <w:rsid w:val="004C5EFE"/>
    <w:rsid w:val="004C6A41"/>
    <w:rsid w:val="004D02A8"/>
    <w:rsid w:val="004D747F"/>
    <w:rsid w:val="004F04E4"/>
    <w:rsid w:val="004F0BA5"/>
    <w:rsid w:val="00506F4A"/>
    <w:rsid w:val="00507596"/>
    <w:rsid w:val="00507BFF"/>
    <w:rsid w:val="00510BFE"/>
    <w:rsid w:val="00511C1B"/>
    <w:rsid w:val="00516F96"/>
    <w:rsid w:val="005237DA"/>
    <w:rsid w:val="0052542C"/>
    <w:rsid w:val="005259D1"/>
    <w:rsid w:val="00534499"/>
    <w:rsid w:val="00546529"/>
    <w:rsid w:val="00547B1B"/>
    <w:rsid w:val="005516AD"/>
    <w:rsid w:val="0055385C"/>
    <w:rsid w:val="00561346"/>
    <w:rsid w:val="00573311"/>
    <w:rsid w:val="00574D36"/>
    <w:rsid w:val="005757AB"/>
    <w:rsid w:val="00585966"/>
    <w:rsid w:val="00595263"/>
    <w:rsid w:val="005A31CD"/>
    <w:rsid w:val="005B2498"/>
    <w:rsid w:val="005B313B"/>
    <w:rsid w:val="005C2EC5"/>
    <w:rsid w:val="005C5F36"/>
    <w:rsid w:val="005D0890"/>
    <w:rsid w:val="005D09AE"/>
    <w:rsid w:val="005D0F6C"/>
    <w:rsid w:val="005D3D77"/>
    <w:rsid w:val="005F0FD1"/>
    <w:rsid w:val="005F2641"/>
    <w:rsid w:val="005F61DE"/>
    <w:rsid w:val="005F78EA"/>
    <w:rsid w:val="005F7A12"/>
    <w:rsid w:val="00602F7C"/>
    <w:rsid w:val="006035B9"/>
    <w:rsid w:val="0060755A"/>
    <w:rsid w:val="00616097"/>
    <w:rsid w:val="00616677"/>
    <w:rsid w:val="0062000A"/>
    <w:rsid w:val="0062450D"/>
    <w:rsid w:val="00624A37"/>
    <w:rsid w:val="006251CB"/>
    <w:rsid w:val="00626181"/>
    <w:rsid w:val="00631437"/>
    <w:rsid w:val="00632C4C"/>
    <w:rsid w:val="00635DD7"/>
    <w:rsid w:val="006366E9"/>
    <w:rsid w:val="00641910"/>
    <w:rsid w:val="00644EB2"/>
    <w:rsid w:val="0064553A"/>
    <w:rsid w:val="0064623B"/>
    <w:rsid w:val="0064664E"/>
    <w:rsid w:val="00650762"/>
    <w:rsid w:val="0065226E"/>
    <w:rsid w:val="00654A45"/>
    <w:rsid w:val="00660744"/>
    <w:rsid w:val="00673959"/>
    <w:rsid w:val="0067410F"/>
    <w:rsid w:val="00681966"/>
    <w:rsid w:val="006838EC"/>
    <w:rsid w:val="00684654"/>
    <w:rsid w:val="00690178"/>
    <w:rsid w:val="00690203"/>
    <w:rsid w:val="006940AA"/>
    <w:rsid w:val="00694E41"/>
    <w:rsid w:val="00695AD2"/>
    <w:rsid w:val="006965DB"/>
    <w:rsid w:val="006A0893"/>
    <w:rsid w:val="006A1EE4"/>
    <w:rsid w:val="006A7344"/>
    <w:rsid w:val="006B1B1E"/>
    <w:rsid w:val="006B3DFC"/>
    <w:rsid w:val="006B4D39"/>
    <w:rsid w:val="006C2202"/>
    <w:rsid w:val="006C420D"/>
    <w:rsid w:val="006D1395"/>
    <w:rsid w:val="006D1425"/>
    <w:rsid w:val="006D6288"/>
    <w:rsid w:val="006E6ED0"/>
    <w:rsid w:val="006F2340"/>
    <w:rsid w:val="006F31D7"/>
    <w:rsid w:val="006F7E14"/>
    <w:rsid w:val="007004E4"/>
    <w:rsid w:val="007029AF"/>
    <w:rsid w:val="00705234"/>
    <w:rsid w:val="00706DF3"/>
    <w:rsid w:val="007071E8"/>
    <w:rsid w:val="0071740C"/>
    <w:rsid w:val="00717FB0"/>
    <w:rsid w:val="00726C11"/>
    <w:rsid w:val="0073026B"/>
    <w:rsid w:val="0074460D"/>
    <w:rsid w:val="00750EDE"/>
    <w:rsid w:val="00752A85"/>
    <w:rsid w:val="0075340A"/>
    <w:rsid w:val="00757AEB"/>
    <w:rsid w:val="00764492"/>
    <w:rsid w:val="00766289"/>
    <w:rsid w:val="00767B8C"/>
    <w:rsid w:val="00771009"/>
    <w:rsid w:val="00772F12"/>
    <w:rsid w:val="007750EA"/>
    <w:rsid w:val="00777D1A"/>
    <w:rsid w:val="00777E20"/>
    <w:rsid w:val="007842FA"/>
    <w:rsid w:val="0079050B"/>
    <w:rsid w:val="00792933"/>
    <w:rsid w:val="007A01E5"/>
    <w:rsid w:val="007A0F6E"/>
    <w:rsid w:val="007A26D4"/>
    <w:rsid w:val="007A4481"/>
    <w:rsid w:val="007A5F64"/>
    <w:rsid w:val="007A7F0B"/>
    <w:rsid w:val="007B0177"/>
    <w:rsid w:val="007B1A07"/>
    <w:rsid w:val="007C2F86"/>
    <w:rsid w:val="007C387D"/>
    <w:rsid w:val="007D0753"/>
    <w:rsid w:val="007D1462"/>
    <w:rsid w:val="007D7C20"/>
    <w:rsid w:val="007E29D4"/>
    <w:rsid w:val="007E2B56"/>
    <w:rsid w:val="007E41FB"/>
    <w:rsid w:val="007F0DE3"/>
    <w:rsid w:val="007F2B54"/>
    <w:rsid w:val="007F3A28"/>
    <w:rsid w:val="007F45A3"/>
    <w:rsid w:val="007F4815"/>
    <w:rsid w:val="007F5A31"/>
    <w:rsid w:val="007F6F4E"/>
    <w:rsid w:val="007F7D23"/>
    <w:rsid w:val="00803202"/>
    <w:rsid w:val="00804569"/>
    <w:rsid w:val="00805127"/>
    <w:rsid w:val="00810AB0"/>
    <w:rsid w:val="0081212E"/>
    <w:rsid w:val="008128E3"/>
    <w:rsid w:val="008139EF"/>
    <w:rsid w:val="00814AE0"/>
    <w:rsid w:val="00815AD1"/>
    <w:rsid w:val="00815F12"/>
    <w:rsid w:val="008219F9"/>
    <w:rsid w:val="008241C5"/>
    <w:rsid w:val="0082520C"/>
    <w:rsid w:val="0082698B"/>
    <w:rsid w:val="00834E32"/>
    <w:rsid w:val="00835434"/>
    <w:rsid w:val="00836CA7"/>
    <w:rsid w:val="008400AB"/>
    <w:rsid w:val="0084240C"/>
    <w:rsid w:val="008425D7"/>
    <w:rsid w:val="008430C5"/>
    <w:rsid w:val="00843AF6"/>
    <w:rsid w:val="00844324"/>
    <w:rsid w:val="00850D84"/>
    <w:rsid w:val="008543C2"/>
    <w:rsid w:val="00855DF0"/>
    <w:rsid w:val="00857217"/>
    <w:rsid w:val="00865521"/>
    <w:rsid w:val="00871003"/>
    <w:rsid w:val="0087473F"/>
    <w:rsid w:val="00877D40"/>
    <w:rsid w:val="00881858"/>
    <w:rsid w:val="00885C1B"/>
    <w:rsid w:val="00891191"/>
    <w:rsid w:val="00895FA7"/>
    <w:rsid w:val="008A1EBB"/>
    <w:rsid w:val="008A606A"/>
    <w:rsid w:val="008A699D"/>
    <w:rsid w:val="008A7383"/>
    <w:rsid w:val="008B7666"/>
    <w:rsid w:val="008B7728"/>
    <w:rsid w:val="008D00CF"/>
    <w:rsid w:val="008D1D0F"/>
    <w:rsid w:val="008D3EB6"/>
    <w:rsid w:val="008D4144"/>
    <w:rsid w:val="008D5458"/>
    <w:rsid w:val="008D7088"/>
    <w:rsid w:val="008E20CD"/>
    <w:rsid w:val="008E22E9"/>
    <w:rsid w:val="008E5CD1"/>
    <w:rsid w:val="008F3A40"/>
    <w:rsid w:val="008F3B48"/>
    <w:rsid w:val="008F4427"/>
    <w:rsid w:val="00900012"/>
    <w:rsid w:val="00903512"/>
    <w:rsid w:val="009072D2"/>
    <w:rsid w:val="0091224B"/>
    <w:rsid w:val="00912478"/>
    <w:rsid w:val="00915500"/>
    <w:rsid w:val="00927816"/>
    <w:rsid w:val="0093006A"/>
    <w:rsid w:val="00934158"/>
    <w:rsid w:val="00934A62"/>
    <w:rsid w:val="00945D4C"/>
    <w:rsid w:val="00947C5D"/>
    <w:rsid w:val="00947CE9"/>
    <w:rsid w:val="009500B9"/>
    <w:rsid w:val="00951441"/>
    <w:rsid w:val="00952B62"/>
    <w:rsid w:val="0095342B"/>
    <w:rsid w:val="009540D7"/>
    <w:rsid w:val="0095737A"/>
    <w:rsid w:val="00963263"/>
    <w:rsid w:val="0097072B"/>
    <w:rsid w:val="00970A17"/>
    <w:rsid w:val="009710D8"/>
    <w:rsid w:val="0097135D"/>
    <w:rsid w:val="00971443"/>
    <w:rsid w:val="00973090"/>
    <w:rsid w:val="0097423F"/>
    <w:rsid w:val="00984B24"/>
    <w:rsid w:val="00987F25"/>
    <w:rsid w:val="00990279"/>
    <w:rsid w:val="00990A3E"/>
    <w:rsid w:val="00991754"/>
    <w:rsid w:val="0099260B"/>
    <w:rsid w:val="0099452B"/>
    <w:rsid w:val="0099569F"/>
    <w:rsid w:val="009A04AD"/>
    <w:rsid w:val="009A4893"/>
    <w:rsid w:val="009A4AF2"/>
    <w:rsid w:val="009A5C00"/>
    <w:rsid w:val="009A5D14"/>
    <w:rsid w:val="009A664D"/>
    <w:rsid w:val="009A7DA4"/>
    <w:rsid w:val="009B0BC7"/>
    <w:rsid w:val="009B0EA0"/>
    <w:rsid w:val="009B2E99"/>
    <w:rsid w:val="009C0CBC"/>
    <w:rsid w:val="009C4ED1"/>
    <w:rsid w:val="009C5549"/>
    <w:rsid w:val="009D054B"/>
    <w:rsid w:val="009D1471"/>
    <w:rsid w:val="009D3723"/>
    <w:rsid w:val="009E0BA5"/>
    <w:rsid w:val="009E2BF8"/>
    <w:rsid w:val="009E3B20"/>
    <w:rsid w:val="009E3C94"/>
    <w:rsid w:val="009E66AA"/>
    <w:rsid w:val="009F345A"/>
    <w:rsid w:val="009F4D98"/>
    <w:rsid w:val="009F4EF0"/>
    <w:rsid w:val="009F50EA"/>
    <w:rsid w:val="009F7BA1"/>
    <w:rsid w:val="00A02EFD"/>
    <w:rsid w:val="00A03BC7"/>
    <w:rsid w:val="00A04973"/>
    <w:rsid w:val="00A05635"/>
    <w:rsid w:val="00A25261"/>
    <w:rsid w:val="00A328CC"/>
    <w:rsid w:val="00A34CEA"/>
    <w:rsid w:val="00A361BE"/>
    <w:rsid w:val="00A37CE7"/>
    <w:rsid w:val="00A438A7"/>
    <w:rsid w:val="00A46E32"/>
    <w:rsid w:val="00A4792C"/>
    <w:rsid w:val="00A47B67"/>
    <w:rsid w:val="00A570E7"/>
    <w:rsid w:val="00A60BC5"/>
    <w:rsid w:val="00A61010"/>
    <w:rsid w:val="00A652DC"/>
    <w:rsid w:val="00A71FFC"/>
    <w:rsid w:val="00A77FA5"/>
    <w:rsid w:val="00A84456"/>
    <w:rsid w:val="00A850AE"/>
    <w:rsid w:val="00A85630"/>
    <w:rsid w:val="00A87A19"/>
    <w:rsid w:val="00A93CE3"/>
    <w:rsid w:val="00A94970"/>
    <w:rsid w:val="00A95BF2"/>
    <w:rsid w:val="00AA1F9D"/>
    <w:rsid w:val="00AA2C62"/>
    <w:rsid w:val="00AA7B3E"/>
    <w:rsid w:val="00AB1802"/>
    <w:rsid w:val="00AB5294"/>
    <w:rsid w:val="00AB6A7B"/>
    <w:rsid w:val="00AC0A55"/>
    <w:rsid w:val="00AC0C44"/>
    <w:rsid w:val="00AC2766"/>
    <w:rsid w:val="00AC6ABE"/>
    <w:rsid w:val="00AC70F9"/>
    <w:rsid w:val="00AD6B8B"/>
    <w:rsid w:val="00AE3B54"/>
    <w:rsid w:val="00AE6132"/>
    <w:rsid w:val="00AE777E"/>
    <w:rsid w:val="00AF1359"/>
    <w:rsid w:val="00AF1B51"/>
    <w:rsid w:val="00AF77FA"/>
    <w:rsid w:val="00B015FD"/>
    <w:rsid w:val="00B049E3"/>
    <w:rsid w:val="00B0502B"/>
    <w:rsid w:val="00B11140"/>
    <w:rsid w:val="00B12B51"/>
    <w:rsid w:val="00B130C1"/>
    <w:rsid w:val="00B15ED1"/>
    <w:rsid w:val="00B163D7"/>
    <w:rsid w:val="00B17756"/>
    <w:rsid w:val="00B179C3"/>
    <w:rsid w:val="00B22F67"/>
    <w:rsid w:val="00B2415E"/>
    <w:rsid w:val="00B24927"/>
    <w:rsid w:val="00B2558C"/>
    <w:rsid w:val="00B263E7"/>
    <w:rsid w:val="00B26F49"/>
    <w:rsid w:val="00B27419"/>
    <w:rsid w:val="00B30AC9"/>
    <w:rsid w:val="00B35909"/>
    <w:rsid w:val="00B35F25"/>
    <w:rsid w:val="00B54585"/>
    <w:rsid w:val="00B57553"/>
    <w:rsid w:val="00B62C46"/>
    <w:rsid w:val="00B71CEE"/>
    <w:rsid w:val="00B72006"/>
    <w:rsid w:val="00B72C52"/>
    <w:rsid w:val="00B745CB"/>
    <w:rsid w:val="00B807FF"/>
    <w:rsid w:val="00B824C4"/>
    <w:rsid w:val="00B835D3"/>
    <w:rsid w:val="00B84C5F"/>
    <w:rsid w:val="00B856DC"/>
    <w:rsid w:val="00B8757F"/>
    <w:rsid w:val="00B90DCA"/>
    <w:rsid w:val="00B91B65"/>
    <w:rsid w:val="00B93303"/>
    <w:rsid w:val="00B97540"/>
    <w:rsid w:val="00BA09B4"/>
    <w:rsid w:val="00BA2CED"/>
    <w:rsid w:val="00BB0C28"/>
    <w:rsid w:val="00BC6E05"/>
    <w:rsid w:val="00BE133A"/>
    <w:rsid w:val="00BE27EE"/>
    <w:rsid w:val="00BE2916"/>
    <w:rsid w:val="00BE317B"/>
    <w:rsid w:val="00BF1358"/>
    <w:rsid w:val="00BF1A5F"/>
    <w:rsid w:val="00BF61A0"/>
    <w:rsid w:val="00C03603"/>
    <w:rsid w:val="00C04DDD"/>
    <w:rsid w:val="00C05630"/>
    <w:rsid w:val="00C07475"/>
    <w:rsid w:val="00C110EE"/>
    <w:rsid w:val="00C125B0"/>
    <w:rsid w:val="00C134A9"/>
    <w:rsid w:val="00C1723E"/>
    <w:rsid w:val="00C205B3"/>
    <w:rsid w:val="00C436A8"/>
    <w:rsid w:val="00C43C05"/>
    <w:rsid w:val="00C4449C"/>
    <w:rsid w:val="00C44D0E"/>
    <w:rsid w:val="00C51F2C"/>
    <w:rsid w:val="00C520AF"/>
    <w:rsid w:val="00C60EDC"/>
    <w:rsid w:val="00C6738F"/>
    <w:rsid w:val="00C7553F"/>
    <w:rsid w:val="00C75694"/>
    <w:rsid w:val="00C8071A"/>
    <w:rsid w:val="00C82A0F"/>
    <w:rsid w:val="00C867F2"/>
    <w:rsid w:val="00C934BE"/>
    <w:rsid w:val="00C97A63"/>
    <w:rsid w:val="00CA0CDD"/>
    <w:rsid w:val="00CA1465"/>
    <w:rsid w:val="00CA2209"/>
    <w:rsid w:val="00CA318F"/>
    <w:rsid w:val="00CA31A7"/>
    <w:rsid w:val="00CA31C8"/>
    <w:rsid w:val="00CB03E7"/>
    <w:rsid w:val="00CB6F6E"/>
    <w:rsid w:val="00CD0A01"/>
    <w:rsid w:val="00CD3B0B"/>
    <w:rsid w:val="00CD404A"/>
    <w:rsid w:val="00CD503E"/>
    <w:rsid w:val="00CD5D00"/>
    <w:rsid w:val="00CE05A5"/>
    <w:rsid w:val="00CE115B"/>
    <w:rsid w:val="00CE1317"/>
    <w:rsid w:val="00CE20F6"/>
    <w:rsid w:val="00CE2649"/>
    <w:rsid w:val="00CF0ABA"/>
    <w:rsid w:val="00CF1F72"/>
    <w:rsid w:val="00CF30EE"/>
    <w:rsid w:val="00CF4602"/>
    <w:rsid w:val="00CF50E4"/>
    <w:rsid w:val="00D05E05"/>
    <w:rsid w:val="00D109C2"/>
    <w:rsid w:val="00D10B5D"/>
    <w:rsid w:val="00D14152"/>
    <w:rsid w:val="00D23258"/>
    <w:rsid w:val="00D25865"/>
    <w:rsid w:val="00D25FC6"/>
    <w:rsid w:val="00D31F83"/>
    <w:rsid w:val="00D32894"/>
    <w:rsid w:val="00D3630A"/>
    <w:rsid w:val="00D37D1C"/>
    <w:rsid w:val="00D50A99"/>
    <w:rsid w:val="00D557DE"/>
    <w:rsid w:val="00D576C2"/>
    <w:rsid w:val="00D61A6D"/>
    <w:rsid w:val="00D6411C"/>
    <w:rsid w:val="00D649C8"/>
    <w:rsid w:val="00D67CF1"/>
    <w:rsid w:val="00D709EF"/>
    <w:rsid w:val="00D71D7C"/>
    <w:rsid w:val="00D7471A"/>
    <w:rsid w:val="00D76608"/>
    <w:rsid w:val="00D76CBD"/>
    <w:rsid w:val="00D76FF9"/>
    <w:rsid w:val="00D7796E"/>
    <w:rsid w:val="00D81A2A"/>
    <w:rsid w:val="00D827A7"/>
    <w:rsid w:val="00D82F92"/>
    <w:rsid w:val="00D92D67"/>
    <w:rsid w:val="00D94654"/>
    <w:rsid w:val="00D952FC"/>
    <w:rsid w:val="00D95343"/>
    <w:rsid w:val="00D97F03"/>
    <w:rsid w:val="00DB441A"/>
    <w:rsid w:val="00DB47C3"/>
    <w:rsid w:val="00DB5634"/>
    <w:rsid w:val="00DB5E1B"/>
    <w:rsid w:val="00DC2EE7"/>
    <w:rsid w:val="00DC6778"/>
    <w:rsid w:val="00DD0437"/>
    <w:rsid w:val="00DD058D"/>
    <w:rsid w:val="00DD069A"/>
    <w:rsid w:val="00DD3FF8"/>
    <w:rsid w:val="00DD4F34"/>
    <w:rsid w:val="00DD55BF"/>
    <w:rsid w:val="00DE5C04"/>
    <w:rsid w:val="00DE5FC0"/>
    <w:rsid w:val="00E00805"/>
    <w:rsid w:val="00E02049"/>
    <w:rsid w:val="00E051FD"/>
    <w:rsid w:val="00E1186C"/>
    <w:rsid w:val="00E17A70"/>
    <w:rsid w:val="00E22E32"/>
    <w:rsid w:val="00E2350C"/>
    <w:rsid w:val="00E238C6"/>
    <w:rsid w:val="00E26603"/>
    <w:rsid w:val="00E27F72"/>
    <w:rsid w:val="00E4085A"/>
    <w:rsid w:val="00E4322E"/>
    <w:rsid w:val="00E475DC"/>
    <w:rsid w:val="00E542AA"/>
    <w:rsid w:val="00E5560A"/>
    <w:rsid w:val="00E633B3"/>
    <w:rsid w:val="00E644E0"/>
    <w:rsid w:val="00E7285E"/>
    <w:rsid w:val="00E734EA"/>
    <w:rsid w:val="00E740F5"/>
    <w:rsid w:val="00E7710A"/>
    <w:rsid w:val="00E81B11"/>
    <w:rsid w:val="00E82DC7"/>
    <w:rsid w:val="00E84D2D"/>
    <w:rsid w:val="00E8782D"/>
    <w:rsid w:val="00E87899"/>
    <w:rsid w:val="00E90A86"/>
    <w:rsid w:val="00EA3AFF"/>
    <w:rsid w:val="00EA41F6"/>
    <w:rsid w:val="00EA6FE2"/>
    <w:rsid w:val="00EB0F33"/>
    <w:rsid w:val="00EB148C"/>
    <w:rsid w:val="00EB4423"/>
    <w:rsid w:val="00EB547E"/>
    <w:rsid w:val="00EB6D10"/>
    <w:rsid w:val="00EB6E26"/>
    <w:rsid w:val="00EC3820"/>
    <w:rsid w:val="00ED03FF"/>
    <w:rsid w:val="00ED6DCD"/>
    <w:rsid w:val="00EE4455"/>
    <w:rsid w:val="00F01A9A"/>
    <w:rsid w:val="00F01FC7"/>
    <w:rsid w:val="00F02FD3"/>
    <w:rsid w:val="00F13CDD"/>
    <w:rsid w:val="00F13EDE"/>
    <w:rsid w:val="00F17BC1"/>
    <w:rsid w:val="00F207FB"/>
    <w:rsid w:val="00F21552"/>
    <w:rsid w:val="00F223E8"/>
    <w:rsid w:val="00F3037D"/>
    <w:rsid w:val="00F31A81"/>
    <w:rsid w:val="00F44D47"/>
    <w:rsid w:val="00F50309"/>
    <w:rsid w:val="00F5089A"/>
    <w:rsid w:val="00F51F8C"/>
    <w:rsid w:val="00F54BC2"/>
    <w:rsid w:val="00F57C2A"/>
    <w:rsid w:val="00F61864"/>
    <w:rsid w:val="00F62E7A"/>
    <w:rsid w:val="00F640DA"/>
    <w:rsid w:val="00F64665"/>
    <w:rsid w:val="00F6626A"/>
    <w:rsid w:val="00F66F19"/>
    <w:rsid w:val="00F67997"/>
    <w:rsid w:val="00F71E32"/>
    <w:rsid w:val="00F736F4"/>
    <w:rsid w:val="00F76106"/>
    <w:rsid w:val="00F813E5"/>
    <w:rsid w:val="00F82274"/>
    <w:rsid w:val="00F83C13"/>
    <w:rsid w:val="00F86EA7"/>
    <w:rsid w:val="00F913DA"/>
    <w:rsid w:val="00F92838"/>
    <w:rsid w:val="00FA30A7"/>
    <w:rsid w:val="00FA4EC0"/>
    <w:rsid w:val="00FA4FC4"/>
    <w:rsid w:val="00FB02E9"/>
    <w:rsid w:val="00FB0D43"/>
    <w:rsid w:val="00FB0EDD"/>
    <w:rsid w:val="00FB32B7"/>
    <w:rsid w:val="00FB46D6"/>
    <w:rsid w:val="00FB56EC"/>
    <w:rsid w:val="00FC0CAD"/>
    <w:rsid w:val="00FC12F8"/>
    <w:rsid w:val="00FC23CF"/>
    <w:rsid w:val="00FC2809"/>
    <w:rsid w:val="00FD50CF"/>
    <w:rsid w:val="00FD599B"/>
    <w:rsid w:val="00FD5FAA"/>
    <w:rsid w:val="00FE0D9B"/>
    <w:rsid w:val="00FE1387"/>
    <w:rsid w:val="00FE1F84"/>
    <w:rsid w:val="00FE2448"/>
    <w:rsid w:val="00FE2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0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4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basedOn w:val="DefaultParagraphFont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B3E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876E5"/>
    <w:rPr>
      <w:b/>
      <w:bCs/>
    </w:rPr>
  </w:style>
  <w:style w:type="character" w:customStyle="1" w:styleId="yiv1647281764msid860">
    <w:name w:val="yiv1647281764ms__id860"/>
    <w:basedOn w:val="DefaultParagraphFont"/>
    <w:rsid w:val="00AE777E"/>
  </w:style>
  <w:style w:type="character" w:customStyle="1" w:styleId="yiv1647281764msid861">
    <w:name w:val="yiv1647281764ms__id861"/>
    <w:basedOn w:val="DefaultParagraphFont"/>
    <w:rsid w:val="00AE777E"/>
  </w:style>
  <w:style w:type="character" w:styleId="Hyperlink">
    <w:name w:val="Hyperlink"/>
    <w:basedOn w:val="DefaultParagraphFont"/>
    <w:uiPriority w:val="99"/>
    <w:unhideWhenUsed/>
    <w:rsid w:val="00EA6F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46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764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thhams.gov.uk/article/3408/Taxi-Licensing-Polic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DF92-EBE3-43FE-B323-91ED8045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625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TOTNES TOWN COUNCIL</vt:lpstr>
    </vt:vector>
  </TitlesOfParts>
  <Company>Coombeshead Academy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TOTNES TOWN COUNCIL</dc:title>
  <dc:creator>Shippers</dc:creator>
  <cp:lastModifiedBy>Admin</cp:lastModifiedBy>
  <cp:revision>15</cp:revision>
  <cp:lastPrinted>2017-07-10T10:48:00Z</cp:lastPrinted>
  <dcterms:created xsi:type="dcterms:W3CDTF">2017-09-14T13:47:00Z</dcterms:created>
  <dcterms:modified xsi:type="dcterms:W3CDTF">2017-09-26T10:58:00Z</dcterms:modified>
</cp:coreProperties>
</file>