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28182984" w:rsidR="0042456C" w:rsidRPr="0042456C" w:rsidRDefault="00652164" w:rsidP="0042456C">
      <w:pPr>
        <w:pBdr>
          <w:bottom w:val="single" w:sz="12" w:space="0" w:color="auto"/>
        </w:pBdr>
        <w:rPr>
          <w:b/>
          <w:sz w:val="52"/>
          <w:szCs w:val="44"/>
        </w:rPr>
      </w:pPr>
      <w:r>
        <w:rPr>
          <w:b/>
          <w:sz w:val="52"/>
          <w:szCs w:val="44"/>
        </w:rPr>
        <w:t xml:space="preserve">Privacy </w:t>
      </w:r>
      <w:r w:rsidR="00DC478A">
        <w:rPr>
          <w:b/>
          <w:sz w:val="52"/>
          <w:szCs w:val="44"/>
        </w:rPr>
        <w:t>Policy for Staff, Councillors and Role Holders</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725175DB"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0E306D">
        <w:rPr>
          <w:rFonts w:ascii="Calibri" w:hAnsi="Calibri"/>
          <w:sz w:val="40"/>
          <w:szCs w:val="36"/>
        </w:rPr>
        <w:t>MARCH 2021</w:t>
      </w:r>
    </w:p>
    <w:p w14:paraId="57ED6B82" w14:textId="1950C42A"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REVIEW FEBRUARY 202</w:t>
      </w:r>
      <w:r>
        <w:rPr>
          <w:rFonts w:ascii="Calibri" w:hAnsi="Calibri"/>
          <w:sz w:val="40"/>
          <w:szCs w:val="36"/>
        </w:rPr>
        <w:t>3</w:t>
      </w:r>
    </w:p>
    <w:p w14:paraId="08613455" w14:textId="076F484F" w:rsidR="0042456C" w:rsidRPr="00CC2CE4" w:rsidRDefault="0042456C" w:rsidP="0042456C">
      <w:pPr>
        <w:rPr>
          <w:i/>
          <w:sz w:val="32"/>
          <w:szCs w:val="24"/>
        </w:rPr>
      </w:pPr>
      <w:r w:rsidRPr="00CC2CE4">
        <w:rPr>
          <w:i/>
          <w:sz w:val="32"/>
          <w:szCs w:val="24"/>
        </w:rPr>
        <w:t xml:space="preserve">This Policy outlines </w:t>
      </w:r>
      <w:r w:rsidR="00652164">
        <w:rPr>
          <w:i/>
          <w:sz w:val="32"/>
          <w:szCs w:val="24"/>
        </w:rPr>
        <w:t xml:space="preserve">to the </w:t>
      </w:r>
      <w:r w:rsidR="00DC478A">
        <w:rPr>
          <w:i/>
          <w:sz w:val="32"/>
          <w:szCs w:val="24"/>
        </w:rPr>
        <w:t xml:space="preserve">staff, Councillors and role holders </w:t>
      </w:r>
      <w:r w:rsidR="00652164">
        <w:rPr>
          <w:i/>
          <w:sz w:val="32"/>
          <w:szCs w:val="24"/>
        </w:rPr>
        <w:t>how the</w:t>
      </w:r>
      <w:r w:rsidR="00DC478A">
        <w:rPr>
          <w:i/>
          <w:sz w:val="32"/>
          <w:szCs w:val="24"/>
        </w:rPr>
        <w:t xml:space="preserve">y must </w:t>
      </w:r>
      <w:r w:rsidR="00652164">
        <w:rPr>
          <w:i/>
          <w:sz w:val="32"/>
          <w:szCs w:val="24"/>
        </w:rPr>
        <w:t xml:space="preserve">handle, store and use </w:t>
      </w:r>
      <w:r w:rsidR="00DC478A">
        <w:rPr>
          <w:i/>
          <w:sz w:val="32"/>
          <w:szCs w:val="24"/>
        </w:rPr>
        <w:t>personal data that they have access to in the</w:t>
      </w:r>
      <w:r w:rsidR="008145E5">
        <w:rPr>
          <w:i/>
          <w:sz w:val="32"/>
          <w:szCs w:val="24"/>
        </w:rPr>
        <w:t>ir</w:t>
      </w:r>
      <w:r w:rsidR="00DC478A">
        <w:rPr>
          <w:i/>
          <w:sz w:val="32"/>
          <w:szCs w:val="24"/>
        </w:rPr>
        <w:t xml:space="preserve"> work </w:t>
      </w:r>
      <w:r w:rsidR="008145E5">
        <w:rPr>
          <w:i/>
          <w:sz w:val="32"/>
          <w:szCs w:val="24"/>
        </w:rPr>
        <w:t>for</w:t>
      </w:r>
      <w:r w:rsidR="00DC478A">
        <w:rPr>
          <w:i/>
          <w:sz w:val="32"/>
          <w:szCs w:val="24"/>
        </w:rPr>
        <w:t xml:space="preserve"> </w:t>
      </w:r>
      <w:r w:rsidR="008145E5">
        <w:rPr>
          <w:i/>
          <w:sz w:val="32"/>
          <w:szCs w:val="24"/>
        </w:rPr>
        <w:t>t</w:t>
      </w:r>
      <w:r w:rsidR="00DC478A">
        <w:rPr>
          <w:i/>
          <w:sz w:val="32"/>
          <w:szCs w:val="24"/>
        </w:rPr>
        <w:t>he Council or as a Councillors, and how the Council will handle, store an use personal data held about them.</w:t>
      </w:r>
    </w:p>
    <w:p w14:paraId="761785CF" w14:textId="77777777" w:rsidR="00AB41F1" w:rsidRPr="00AB41F1" w:rsidRDefault="00AB41F1" w:rsidP="00AB41F1">
      <w:pPr>
        <w:spacing w:after="0" w:line="240" w:lineRule="auto"/>
        <w:rPr>
          <w:lang w:eastAsia="en-GB"/>
        </w:rPr>
      </w:pPr>
    </w:p>
    <w:p w14:paraId="7E8EACA3" w14:textId="77777777" w:rsidR="00DC478A" w:rsidRPr="00AC6853" w:rsidRDefault="00DC478A" w:rsidP="008B665C">
      <w:pPr>
        <w:pStyle w:val="Heading1"/>
        <w:spacing w:before="0" w:line="240" w:lineRule="auto"/>
      </w:pPr>
      <w:r w:rsidRPr="00AC6853">
        <w:t>Definitions:</w:t>
      </w:r>
    </w:p>
    <w:p w14:paraId="4281DFC0"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“Staff” means employees, workers, agency staff and those retained on a temporary or permanent basis.</w:t>
      </w:r>
    </w:p>
    <w:p w14:paraId="0B71B061"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 xml:space="preserve">“Councillors” means individuals who are elected or co-opted to the Council or any of its Committees, Working </w:t>
      </w:r>
      <w:proofErr w:type="gramStart"/>
      <w:r w:rsidRPr="00DC478A">
        <w:rPr>
          <w:rFonts w:cstheme="minorHAnsi"/>
          <w:sz w:val="24"/>
          <w:szCs w:val="24"/>
        </w:rPr>
        <w:t>Groups</w:t>
      </w:r>
      <w:proofErr w:type="gramEnd"/>
      <w:r w:rsidRPr="00DC478A">
        <w:rPr>
          <w:rFonts w:cstheme="minorHAnsi"/>
          <w:sz w:val="24"/>
          <w:szCs w:val="24"/>
        </w:rPr>
        <w:t xml:space="preserve"> or similar bodies.</w:t>
      </w:r>
    </w:p>
    <w:p w14:paraId="238834BC"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 xml:space="preserve">“Role Holders” Includes, volunteers, contractors, agents, and other role holders within the Council including former staff and former Councillors.  This also includes applicants or candidates for any of these roles.  </w:t>
      </w:r>
    </w:p>
    <w:p w14:paraId="3B5BCC51" w14:textId="77777777" w:rsidR="00DC478A" w:rsidRPr="00DC478A" w:rsidRDefault="00DC478A" w:rsidP="008B665C">
      <w:pPr>
        <w:pStyle w:val="NormalWeb"/>
        <w:spacing w:before="0" w:beforeAutospacing="0" w:after="0" w:afterAutospacing="0"/>
        <w:rPr>
          <w:rFonts w:asciiTheme="minorHAnsi" w:hAnsiTheme="minorHAnsi" w:cstheme="minorHAnsi"/>
        </w:rPr>
      </w:pPr>
      <w:r w:rsidRPr="00DC478A">
        <w:rPr>
          <w:rFonts w:asciiTheme="minorHAnsi" w:hAnsiTheme="minorHAnsi" w:cstheme="minorHAnsi"/>
        </w:rPr>
        <w:t xml:space="preserve">Totnes Town Council is committed to protecting the privacy and security of your personal information and the personal information that you </w:t>
      </w:r>
      <w:proofErr w:type="gramStart"/>
      <w:r w:rsidRPr="00DC478A">
        <w:rPr>
          <w:rFonts w:asciiTheme="minorHAnsi" w:hAnsiTheme="minorHAnsi" w:cstheme="minorHAnsi"/>
        </w:rPr>
        <w:t>come into contact with</w:t>
      </w:r>
      <w:proofErr w:type="gramEnd"/>
      <w:r w:rsidRPr="00DC478A">
        <w:rPr>
          <w:rFonts w:asciiTheme="minorHAnsi" w:hAnsiTheme="minorHAnsi" w:cstheme="minorHAnsi"/>
        </w:rPr>
        <w:t xml:space="preserve"> through your Council role. This privacy policy describes how we collect and use personal information about you during and after your working relationship with us, and how you as a Councillor, Staff or role holder should use information in accordance with the General Data Protection Regulation (GDPR). It applies to all employees, Councillors, </w:t>
      </w:r>
      <w:proofErr w:type="gramStart"/>
      <w:r w:rsidRPr="00DC478A">
        <w:rPr>
          <w:rFonts w:asciiTheme="minorHAnsi" w:hAnsiTheme="minorHAnsi" w:cstheme="minorHAnsi"/>
        </w:rPr>
        <w:t>workers</w:t>
      </w:r>
      <w:proofErr w:type="gramEnd"/>
      <w:r w:rsidRPr="00DC478A">
        <w:rPr>
          <w:rFonts w:asciiTheme="minorHAnsi" w:hAnsiTheme="minorHAnsi" w:cstheme="minorHAnsi"/>
        </w:rPr>
        <w:t xml:space="preserve"> and contractors.</w:t>
      </w:r>
    </w:p>
    <w:p w14:paraId="4BBA05DC" w14:textId="77777777" w:rsidR="00DC478A" w:rsidRPr="00DC478A" w:rsidRDefault="00DC478A" w:rsidP="008B665C">
      <w:pPr>
        <w:pStyle w:val="NormalWeb"/>
        <w:spacing w:before="0" w:beforeAutospacing="0" w:after="0" w:afterAutospacing="0"/>
        <w:rPr>
          <w:rFonts w:asciiTheme="minorHAnsi" w:hAnsiTheme="minorHAnsi" w:cstheme="minorHAnsi"/>
        </w:rPr>
      </w:pPr>
      <w:r w:rsidRPr="00DC478A">
        <w:rPr>
          <w:rFonts w:asciiTheme="minorHAnsi" w:hAnsiTheme="minorHAnsi" w:cstheme="minorHAnsi"/>
        </w:rPr>
        <w:lastRenderedPageBreak/>
        <w:t>Totnes Town Council is a "data controller". This means that we are responsible for deciding how we hold and use personal information. We are required under data protection legislation to notify you of the information contained in this privacy policy.</w:t>
      </w:r>
    </w:p>
    <w:p w14:paraId="3A7F98DF" w14:textId="77777777" w:rsidR="00DC478A" w:rsidRPr="00AC6853" w:rsidRDefault="00DC478A" w:rsidP="008B665C">
      <w:pPr>
        <w:pStyle w:val="BodyText"/>
        <w:spacing w:after="0" w:line="240" w:lineRule="auto"/>
        <w:jc w:val="center"/>
        <w:rPr>
          <w:b/>
        </w:rPr>
      </w:pPr>
    </w:p>
    <w:p w14:paraId="4C187595" w14:textId="77777777" w:rsidR="00DC478A" w:rsidRPr="00AC6853" w:rsidRDefault="00DC478A" w:rsidP="008B665C">
      <w:pPr>
        <w:pStyle w:val="Heading1"/>
        <w:spacing w:before="0" w:line="240" w:lineRule="auto"/>
      </w:pPr>
      <w:r w:rsidRPr="00AC6853">
        <w:t xml:space="preserve">1. </w:t>
      </w:r>
      <w:r w:rsidRPr="00AC6853">
        <w:tab/>
        <w:t>Personal Data – What Is It?</w:t>
      </w:r>
    </w:p>
    <w:p w14:paraId="6163B569" w14:textId="77777777" w:rsidR="00DC478A" w:rsidRPr="00DC478A" w:rsidRDefault="00DC478A" w:rsidP="008B665C">
      <w:pPr>
        <w:pStyle w:val="BodyText"/>
        <w:spacing w:after="0" w:line="240" w:lineRule="auto"/>
        <w:rPr>
          <w:rFonts w:cs="Times New Roman"/>
          <w:sz w:val="24"/>
          <w:szCs w:val="24"/>
        </w:rPr>
      </w:pPr>
      <w:r w:rsidRPr="00DC478A">
        <w:rPr>
          <w:rFonts w:cs="Times New Roman"/>
          <w:sz w:val="24"/>
          <w:szCs w:val="24"/>
        </w:rPr>
        <w:t>1.1</w:t>
      </w:r>
      <w:r w:rsidRPr="00DC478A">
        <w:rPr>
          <w:rFonts w:cs="Times New Roman"/>
          <w:sz w:val="24"/>
          <w:szCs w:val="24"/>
        </w:rPr>
        <w:tab/>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rsidRPr="00DC478A">
        <w:rPr>
          <w:rFonts w:cs="Times New Roman"/>
          <w:sz w:val="24"/>
          <w:szCs w:val="24"/>
        </w:rPr>
        <w:t>e.g.</w:t>
      </w:r>
      <w:proofErr w:type="gramEnd"/>
      <w:r w:rsidRPr="00DC478A">
        <w:rPr>
          <w:rFonts w:cs="Times New Roman"/>
          <w:sz w:val="24"/>
          <w:szCs w:val="24"/>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93366A5" w14:textId="77777777" w:rsidR="00DC478A" w:rsidRPr="00AC6853" w:rsidRDefault="00DC478A" w:rsidP="008B665C">
      <w:pPr>
        <w:pStyle w:val="BodyText"/>
        <w:spacing w:after="0" w:line="240" w:lineRule="auto"/>
        <w:outlineLvl w:val="0"/>
        <w:rPr>
          <w:b/>
        </w:rPr>
      </w:pPr>
    </w:p>
    <w:p w14:paraId="53F59830" w14:textId="77777777" w:rsidR="00DC478A" w:rsidRPr="00AC6853" w:rsidRDefault="00DC478A" w:rsidP="008B665C">
      <w:pPr>
        <w:pStyle w:val="Heading1"/>
        <w:spacing w:before="0" w:line="240" w:lineRule="auto"/>
      </w:pPr>
      <w:r w:rsidRPr="00AC6853">
        <w:t>2.</w:t>
      </w:r>
      <w:r w:rsidRPr="00AC6853">
        <w:tab/>
        <w:t xml:space="preserve">Other Data Controllers </w:t>
      </w:r>
    </w:p>
    <w:p w14:paraId="0FDC57E3" w14:textId="77777777" w:rsidR="00DC478A" w:rsidRPr="00DC478A" w:rsidRDefault="00DC478A" w:rsidP="008B665C">
      <w:pPr>
        <w:pStyle w:val="BodyText"/>
        <w:spacing w:after="0" w:line="240" w:lineRule="auto"/>
        <w:outlineLvl w:val="0"/>
        <w:rPr>
          <w:sz w:val="24"/>
          <w:szCs w:val="24"/>
        </w:rPr>
      </w:pPr>
      <w:r w:rsidRPr="00DC478A">
        <w:rPr>
          <w:sz w:val="24"/>
          <w:szCs w:val="24"/>
        </w:rPr>
        <w:t>2.1</w:t>
      </w:r>
      <w:r w:rsidRPr="00DC478A">
        <w:rPr>
          <w:sz w:val="24"/>
          <w:szCs w:val="24"/>
        </w:rPr>
        <w:tab/>
        <w:t>The Council works together with:</w:t>
      </w:r>
    </w:p>
    <w:p w14:paraId="132448E7" w14:textId="77777777" w:rsidR="00DC478A" w:rsidRPr="00DC478A" w:rsidRDefault="00DC478A" w:rsidP="008B665C">
      <w:pPr>
        <w:pStyle w:val="BodyText"/>
        <w:numPr>
          <w:ilvl w:val="0"/>
          <w:numId w:val="25"/>
        </w:numPr>
        <w:tabs>
          <w:tab w:val="num" w:pos="1440"/>
        </w:tabs>
        <w:kinsoku w:val="0"/>
        <w:overflowPunct w:val="0"/>
        <w:spacing w:after="0" w:line="240" w:lineRule="auto"/>
        <w:ind w:left="709" w:hanging="709"/>
        <w:rPr>
          <w:sz w:val="24"/>
          <w:szCs w:val="24"/>
        </w:rPr>
      </w:pPr>
      <w:r w:rsidRPr="00DC478A">
        <w:rPr>
          <w:sz w:val="24"/>
          <w:szCs w:val="24"/>
        </w:rPr>
        <w:t xml:space="preserve">Other data controllers, such as local authorities (South Hams District Council and Devon County Council), public authorities, central </w:t>
      </w:r>
      <w:proofErr w:type="gramStart"/>
      <w:r w:rsidRPr="00DC478A">
        <w:rPr>
          <w:sz w:val="24"/>
          <w:szCs w:val="24"/>
        </w:rPr>
        <w:t>government</w:t>
      </w:r>
      <w:proofErr w:type="gramEnd"/>
      <w:r w:rsidRPr="00DC478A">
        <w:rPr>
          <w:sz w:val="24"/>
          <w:szCs w:val="24"/>
        </w:rPr>
        <w:t xml:space="preserve"> and agencies such as HMRC and DVLA</w:t>
      </w:r>
      <w:r w:rsidRPr="00DC478A">
        <w:rPr>
          <w:sz w:val="24"/>
          <w:szCs w:val="24"/>
        </w:rPr>
        <w:tab/>
        <w:t xml:space="preserve">  </w:t>
      </w:r>
    </w:p>
    <w:p w14:paraId="720D8A8D"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0" w:firstLine="0"/>
        <w:rPr>
          <w:sz w:val="24"/>
          <w:szCs w:val="24"/>
        </w:rPr>
      </w:pPr>
      <w:r w:rsidRPr="00DC478A">
        <w:rPr>
          <w:sz w:val="24"/>
          <w:szCs w:val="24"/>
        </w:rPr>
        <w:t>Staff pension providers</w:t>
      </w:r>
    </w:p>
    <w:p w14:paraId="0C892BC0"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0" w:firstLine="0"/>
        <w:rPr>
          <w:sz w:val="24"/>
          <w:szCs w:val="24"/>
        </w:rPr>
      </w:pPr>
      <w:r w:rsidRPr="00DC478A">
        <w:rPr>
          <w:sz w:val="24"/>
          <w:szCs w:val="24"/>
        </w:rPr>
        <w:t>Former and prospective employers</w:t>
      </w:r>
    </w:p>
    <w:p w14:paraId="05602737"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0" w:firstLine="0"/>
        <w:rPr>
          <w:sz w:val="24"/>
          <w:szCs w:val="24"/>
        </w:rPr>
      </w:pPr>
      <w:r w:rsidRPr="00DC478A">
        <w:rPr>
          <w:sz w:val="24"/>
          <w:szCs w:val="24"/>
        </w:rPr>
        <w:t>Community groups</w:t>
      </w:r>
    </w:p>
    <w:p w14:paraId="54CD20E0"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0" w:firstLine="0"/>
        <w:rPr>
          <w:sz w:val="24"/>
          <w:szCs w:val="24"/>
        </w:rPr>
      </w:pPr>
      <w:r w:rsidRPr="00DC478A">
        <w:rPr>
          <w:sz w:val="24"/>
          <w:szCs w:val="24"/>
        </w:rPr>
        <w:t xml:space="preserve">Charities </w:t>
      </w:r>
    </w:p>
    <w:p w14:paraId="5C731E8B"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0" w:firstLine="0"/>
        <w:rPr>
          <w:sz w:val="24"/>
          <w:szCs w:val="24"/>
        </w:rPr>
      </w:pPr>
      <w:r w:rsidRPr="00DC478A">
        <w:rPr>
          <w:sz w:val="24"/>
          <w:szCs w:val="24"/>
        </w:rPr>
        <w:t xml:space="preserve">Other not for profit entities </w:t>
      </w:r>
    </w:p>
    <w:p w14:paraId="4767AD49"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0" w:firstLine="0"/>
        <w:rPr>
          <w:sz w:val="24"/>
          <w:szCs w:val="24"/>
        </w:rPr>
      </w:pPr>
      <w:r w:rsidRPr="00DC478A">
        <w:rPr>
          <w:sz w:val="24"/>
          <w:szCs w:val="24"/>
        </w:rPr>
        <w:t>Contractors</w:t>
      </w:r>
    </w:p>
    <w:p w14:paraId="6F6FADD9" w14:textId="77777777" w:rsidR="00DC478A" w:rsidRPr="00DC478A" w:rsidRDefault="00DC478A" w:rsidP="008B665C">
      <w:pPr>
        <w:pStyle w:val="BodyText"/>
        <w:spacing w:after="0" w:line="240" w:lineRule="auto"/>
        <w:rPr>
          <w:sz w:val="24"/>
          <w:szCs w:val="24"/>
        </w:rPr>
      </w:pPr>
    </w:p>
    <w:p w14:paraId="2A6D3FFD" w14:textId="65322405" w:rsidR="00DC478A" w:rsidRDefault="00DC478A" w:rsidP="008B665C">
      <w:pPr>
        <w:pStyle w:val="BodyText"/>
        <w:spacing w:after="0" w:line="240" w:lineRule="auto"/>
        <w:rPr>
          <w:sz w:val="24"/>
          <w:szCs w:val="24"/>
        </w:rPr>
      </w:pPr>
      <w:r w:rsidRPr="00DC478A">
        <w:rPr>
          <w:sz w:val="24"/>
          <w:szCs w:val="24"/>
        </w:rPr>
        <w:t>2.2</w:t>
      </w:r>
      <w:r w:rsidRPr="00DC478A">
        <w:rPr>
          <w:sz w:val="24"/>
          <w:szCs w:val="24"/>
        </w:rPr>
        <w:tab/>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F9CCC73" w14:textId="77777777" w:rsidR="00DC478A" w:rsidRPr="00DC478A" w:rsidRDefault="00DC478A" w:rsidP="008B665C">
      <w:pPr>
        <w:pStyle w:val="BodyText"/>
        <w:spacing w:after="0" w:line="240" w:lineRule="auto"/>
        <w:rPr>
          <w:sz w:val="24"/>
          <w:szCs w:val="24"/>
        </w:rPr>
      </w:pPr>
    </w:p>
    <w:p w14:paraId="3C3CA4F4" w14:textId="77777777" w:rsidR="00DC478A" w:rsidRPr="00DC478A" w:rsidRDefault="00DC478A" w:rsidP="008B665C">
      <w:pPr>
        <w:pStyle w:val="BodyText"/>
        <w:spacing w:after="0" w:line="240" w:lineRule="auto"/>
        <w:rPr>
          <w:sz w:val="24"/>
          <w:szCs w:val="24"/>
        </w:rPr>
      </w:pPr>
      <w:r w:rsidRPr="00DC478A">
        <w:rPr>
          <w:sz w:val="24"/>
          <w:szCs w:val="24"/>
        </w:rPr>
        <w:t>2.3</w:t>
      </w:r>
      <w:r w:rsidRPr="00DC478A">
        <w:rPr>
          <w:sz w:val="24"/>
          <w:szCs w:val="24"/>
        </w:rPr>
        <w:tab/>
        <w:t xml:space="preserve">A description of what personal data the council processes and for what purposes is set out in this Privacy Policy.  </w:t>
      </w:r>
    </w:p>
    <w:p w14:paraId="7D90E886" w14:textId="77777777" w:rsidR="00DC478A" w:rsidRPr="00AC6853" w:rsidRDefault="00DC478A" w:rsidP="008B665C">
      <w:pPr>
        <w:pStyle w:val="BodyText"/>
        <w:spacing w:after="0" w:line="240" w:lineRule="auto"/>
      </w:pPr>
    </w:p>
    <w:p w14:paraId="3B354C40" w14:textId="77777777" w:rsidR="00DC478A" w:rsidRPr="00AC6853" w:rsidRDefault="00DC478A" w:rsidP="008B665C">
      <w:pPr>
        <w:pStyle w:val="Heading1"/>
        <w:spacing w:before="0" w:line="240" w:lineRule="auto"/>
      </w:pPr>
      <w:r w:rsidRPr="00AC6853">
        <w:t>3.</w:t>
      </w:r>
      <w:r w:rsidRPr="00AC6853">
        <w:tab/>
        <w:t>Data Protection Law?</w:t>
      </w:r>
    </w:p>
    <w:p w14:paraId="06BAF890"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 xml:space="preserve">3.1 </w:t>
      </w:r>
      <w:r w:rsidRPr="00DC478A">
        <w:rPr>
          <w:rFonts w:cstheme="minorHAnsi"/>
          <w:sz w:val="24"/>
          <w:szCs w:val="24"/>
        </w:rPr>
        <w:tab/>
        <w:t>The Council will comply with data protection law. This says that the personal data we hold about you and any information that we hold as a Council must be:</w:t>
      </w:r>
    </w:p>
    <w:p w14:paraId="4DDE607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Used lawfully, fairly and in a transparent way.</w:t>
      </w:r>
    </w:p>
    <w:p w14:paraId="672778E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Collected only for valid purposes that we have clearly explained to you and not used in any way that is incompatible with those purposes.</w:t>
      </w:r>
    </w:p>
    <w:p w14:paraId="70559D7D"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lastRenderedPageBreak/>
        <w:t>Relevant to the purposes we have told you about and limited only to those purposes.</w:t>
      </w:r>
    </w:p>
    <w:p w14:paraId="1F87BC5F"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Accurate and kept up to date.</w:t>
      </w:r>
    </w:p>
    <w:p w14:paraId="35525B0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Kept only </w:t>
      </w:r>
      <w:proofErr w:type="gramStart"/>
      <w:r w:rsidRPr="00DC478A">
        <w:rPr>
          <w:rFonts w:cstheme="minorHAnsi"/>
          <w:sz w:val="24"/>
          <w:szCs w:val="24"/>
        </w:rPr>
        <w:t>as long as</w:t>
      </w:r>
      <w:proofErr w:type="gramEnd"/>
      <w:r w:rsidRPr="00DC478A">
        <w:rPr>
          <w:rFonts w:cstheme="minorHAnsi"/>
          <w:sz w:val="24"/>
          <w:szCs w:val="24"/>
        </w:rPr>
        <w:t xml:space="preserve"> necessary for the purposes we have told you about.</w:t>
      </w:r>
    </w:p>
    <w:p w14:paraId="337A350B"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Kept and destroyed securely including ensuring that appropriate technical and security measures are in place to protect your personal data to protect personal data from loss, misuse, unauthorised </w:t>
      </w:r>
      <w:proofErr w:type="gramStart"/>
      <w:r w:rsidRPr="00DC478A">
        <w:rPr>
          <w:rFonts w:cstheme="minorHAnsi"/>
          <w:sz w:val="24"/>
          <w:szCs w:val="24"/>
        </w:rPr>
        <w:t>access</w:t>
      </w:r>
      <w:proofErr w:type="gramEnd"/>
      <w:r w:rsidRPr="00DC478A">
        <w:rPr>
          <w:rFonts w:cstheme="minorHAnsi"/>
          <w:sz w:val="24"/>
          <w:szCs w:val="24"/>
        </w:rPr>
        <w:t xml:space="preserve"> and disclosure.</w:t>
      </w:r>
    </w:p>
    <w:p w14:paraId="7251AE40" w14:textId="77777777" w:rsidR="00DC478A" w:rsidRPr="00AC6853" w:rsidRDefault="00DC478A" w:rsidP="008B665C">
      <w:pPr>
        <w:pStyle w:val="BodyText"/>
        <w:spacing w:after="0" w:line="240" w:lineRule="auto"/>
        <w:rPr>
          <w:b/>
        </w:rPr>
      </w:pPr>
    </w:p>
    <w:p w14:paraId="4296C37D" w14:textId="77777777" w:rsidR="00DC478A" w:rsidRPr="00AC6853" w:rsidRDefault="00DC478A" w:rsidP="008B665C">
      <w:pPr>
        <w:pStyle w:val="Heading1"/>
        <w:spacing w:before="0" w:line="240" w:lineRule="auto"/>
      </w:pPr>
      <w:r w:rsidRPr="00AC6853">
        <w:t>4.</w:t>
      </w:r>
      <w:r w:rsidRPr="00AC6853">
        <w:tab/>
        <w:t>What Data Does the Council Process?</w:t>
      </w:r>
    </w:p>
    <w:p w14:paraId="2CD65E2A" w14:textId="77777777" w:rsidR="00DC478A" w:rsidRPr="00DC478A" w:rsidRDefault="00DC478A" w:rsidP="008B665C">
      <w:pPr>
        <w:pStyle w:val="BodyText"/>
        <w:spacing w:after="0" w:line="240" w:lineRule="auto"/>
        <w:rPr>
          <w:sz w:val="24"/>
          <w:szCs w:val="24"/>
        </w:rPr>
      </w:pPr>
      <w:r w:rsidRPr="00DC478A">
        <w:rPr>
          <w:sz w:val="24"/>
          <w:szCs w:val="24"/>
        </w:rPr>
        <w:t>4.1</w:t>
      </w:r>
      <w:r w:rsidRPr="00DC478A">
        <w:rPr>
          <w:sz w:val="24"/>
          <w:szCs w:val="24"/>
        </w:rPr>
        <w:tab/>
        <w:t xml:space="preserve">The Council will process some or </w:t>
      </w:r>
      <w:proofErr w:type="gramStart"/>
      <w:r w:rsidRPr="00DC478A">
        <w:rPr>
          <w:sz w:val="24"/>
          <w:szCs w:val="24"/>
        </w:rPr>
        <w:t>all of</w:t>
      </w:r>
      <w:proofErr w:type="gramEnd"/>
      <w:r w:rsidRPr="00DC478A">
        <w:rPr>
          <w:sz w:val="24"/>
          <w:szCs w:val="24"/>
        </w:rPr>
        <w:t xml:space="preserve"> the following personal data where necessary to perform its tasks: </w:t>
      </w:r>
    </w:p>
    <w:p w14:paraId="36E73D3C"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Names, titles, and aliases, photographs;</w:t>
      </w:r>
    </w:p>
    <w:p w14:paraId="602507AD"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Start date / leaving date;</w:t>
      </w:r>
    </w:p>
    <w:p w14:paraId="07A472BC"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Contact details such as telephone numbers, addresses, and email addresses;</w:t>
      </w:r>
    </w:p>
    <w:p w14:paraId="4AD24594"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 xml:space="preserve">Where they are relevant to the services provided by the </w:t>
      </w:r>
      <w:proofErr w:type="gramStart"/>
      <w:r w:rsidRPr="00DC478A">
        <w:rPr>
          <w:rFonts w:cs="Calibri"/>
          <w:sz w:val="24"/>
          <w:szCs w:val="24"/>
        </w:rPr>
        <w:t>Council ,</w:t>
      </w:r>
      <w:proofErr w:type="gramEnd"/>
      <w:r w:rsidRPr="00DC478A">
        <w:rPr>
          <w:rFonts w:cs="Calibri"/>
          <w:sz w:val="24"/>
          <w:szCs w:val="24"/>
        </w:rPr>
        <w:t xml:space="preserve"> or where you provide them to us, we may process  information such as gender, age,  marital status, nationality, education/work history, academic/professional qualifications, hobbies, family composition, and dependants;</w:t>
      </w:r>
    </w:p>
    <w:p w14:paraId="7FC409D7" w14:textId="77777777" w:rsidR="00DC478A" w:rsidRPr="00DC478A" w:rsidRDefault="00DC478A" w:rsidP="008B665C">
      <w:pPr>
        <w:pStyle w:val="BodyText"/>
        <w:numPr>
          <w:ilvl w:val="0"/>
          <w:numId w:val="25"/>
        </w:numPr>
        <w:tabs>
          <w:tab w:val="left" w:pos="720"/>
          <w:tab w:val="num" w:pos="1440"/>
        </w:tabs>
        <w:kinsoku w:val="0"/>
        <w:overflowPunct w:val="0"/>
        <w:spacing w:after="0" w:line="240" w:lineRule="auto"/>
        <w:ind w:left="720" w:hanging="720"/>
        <w:rPr>
          <w:rFonts w:cs="Calibri"/>
          <w:sz w:val="24"/>
          <w:szCs w:val="24"/>
        </w:rPr>
      </w:pPr>
      <w:r w:rsidRPr="00DC478A">
        <w:rPr>
          <w:rFonts w:cs="Calibri"/>
          <w:sz w:val="24"/>
          <w:szCs w:val="24"/>
        </w:rPr>
        <w:t xml:space="preserve">The personal data we process may include sensitive or other special categories of personal data such as criminal </w:t>
      </w:r>
      <w:proofErr w:type="gramStart"/>
      <w:r w:rsidRPr="00DC478A">
        <w:rPr>
          <w:rFonts w:cs="Calibri"/>
          <w:sz w:val="24"/>
          <w:szCs w:val="24"/>
        </w:rPr>
        <w:t>convictions,  racial</w:t>
      </w:r>
      <w:proofErr w:type="gramEnd"/>
      <w:r w:rsidRPr="00DC478A">
        <w:rPr>
          <w:rFonts w:cs="Calibri"/>
          <w:sz w:val="24"/>
          <w:szCs w:val="24"/>
        </w:rPr>
        <w:t xml:space="preserve"> or ethnic origin, mental and physical health, details of injuries, medication/treatment received, political beliefs, trade union affiliation, genetic data, biometric data, religion, data concerning and sexual life or orientation.</w:t>
      </w:r>
    </w:p>
    <w:p w14:paraId="1EBA7D76" w14:textId="77777777" w:rsidR="00DC478A" w:rsidRPr="00DC478A" w:rsidRDefault="00DC478A" w:rsidP="008B665C">
      <w:pPr>
        <w:pStyle w:val="BodyText"/>
        <w:numPr>
          <w:ilvl w:val="0"/>
          <w:numId w:val="25"/>
        </w:numPr>
        <w:tabs>
          <w:tab w:val="left" w:pos="720"/>
          <w:tab w:val="num" w:pos="1440"/>
        </w:tabs>
        <w:kinsoku w:val="0"/>
        <w:overflowPunct w:val="0"/>
        <w:spacing w:after="0" w:line="240" w:lineRule="auto"/>
        <w:ind w:left="720" w:hanging="720"/>
        <w:rPr>
          <w:rFonts w:cs="Calibri"/>
          <w:sz w:val="24"/>
          <w:szCs w:val="24"/>
        </w:rPr>
      </w:pPr>
      <w:r w:rsidRPr="00DC478A">
        <w:rPr>
          <w:rFonts w:cs="Calibri"/>
          <w:sz w:val="24"/>
          <w:szCs w:val="24"/>
        </w:rPr>
        <w:t xml:space="preserve">Non-financial identifiers such as passport numbers, driving licence numbers, taxpayer identification numbers, staff identification numbers, tax reference codes, and national insurance numbers. </w:t>
      </w:r>
    </w:p>
    <w:p w14:paraId="736BD12F"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Financial identifiers such as bank account numbers.</w:t>
      </w:r>
    </w:p>
    <w:p w14:paraId="0A44F68F"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 xml:space="preserve">Financial information such as National Insurance number, pay and pay records, tax code, tax and benefits contributions, expenses claimed. </w:t>
      </w:r>
    </w:p>
    <w:p w14:paraId="12B37071"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 xml:space="preserve">Other operational personal data created, obtained, or otherwise processed </w:t>
      </w:r>
      <w:proofErr w:type="gramStart"/>
      <w:r w:rsidRPr="00DC478A">
        <w:rPr>
          <w:rFonts w:ascii="Calibri" w:hAnsi="Calibri" w:cs="Calibri"/>
          <w:sz w:val="24"/>
          <w:szCs w:val="24"/>
        </w:rPr>
        <w:t>in the course of</w:t>
      </w:r>
      <w:proofErr w:type="gramEnd"/>
      <w:r w:rsidRPr="00DC478A">
        <w:rPr>
          <w:rFonts w:ascii="Calibri" w:hAnsi="Calibri" w:cs="Calibri"/>
          <w:sz w:val="24"/>
          <w:szCs w:val="24"/>
        </w:rPr>
        <w:t xml:space="preserve"> carrying out our activities, including but not limited to, CCTV footage, IP addresses and website visit histories, and logs of accidents, injuries and insurance claims.</w:t>
      </w:r>
    </w:p>
    <w:p w14:paraId="08ED642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 xml:space="preserve">Next of kin and emergency contact information. </w:t>
      </w:r>
    </w:p>
    <w:p w14:paraId="1627585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Recruitment information (including copies of right to work documentation, references and other information included in a CV or cover letter or as part of the application process).</w:t>
      </w:r>
    </w:p>
    <w:p w14:paraId="7E74382C"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Location of employment or workplace.</w:t>
      </w:r>
    </w:p>
    <w:p w14:paraId="4B9BEFE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Other staff data (not covered above) including; level, performance management information; certificates, immigration status; employment status; information for disciplinary and grievance proceedings; and personal biographies.</w:t>
      </w:r>
    </w:p>
    <w:p w14:paraId="384EB3B4"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CCTV footage and other information obtained through electronic means.</w:t>
      </w:r>
    </w:p>
    <w:p w14:paraId="3E50CADF" w14:textId="06A6AA11"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Where people pay for activities such as use of a council hall, financial identifiers such as bank account numbers, payment card numbers, payment/transaction identifiers, policy numbers, and claim numbers.</w:t>
      </w:r>
    </w:p>
    <w:p w14:paraId="3C83959E" w14:textId="77777777" w:rsidR="00DC478A" w:rsidRPr="00AC6853" w:rsidRDefault="00DC478A" w:rsidP="008B665C">
      <w:pPr>
        <w:tabs>
          <w:tab w:val="left" w:pos="0"/>
        </w:tabs>
        <w:kinsoku w:val="0"/>
        <w:overflowPunct w:val="0"/>
        <w:spacing w:after="0" w:line="240" w:lineRule="auto"/>
        <w:outlineLvl w:val="0"/>
        <w:rPr>
          <w:rFonts w:ascii="Calibri" w:hAnsi="Calibri"/>
          <w:b/>
        </w:rPr>
      </w:pPr>
    </w:p>
    <w:p w14:paraId="1F0FA89D" w14:textId="77777777" w:rsidR="00DC478A" w:rsidRPr="00AC6853" w:rsidRDefault="00DC478A" w:rsidP="008B665C">
      <w:pPr>
        <w:pStyle w:val="Heading1"/>
        <w:spacing w:before="0" w:line="240" w:lineRule="auto"/>
      </w:pPr>
      <w:r w:rsidRPr="00AC6853">
        <w:lastRenderedPageBreak/>
        <w:t>5.</w:t>
      </w:r>
      <w:r w:rsidRPr="00AC6853">
        <w:tab/>
        <w:t>Use of Your Personal Data</w:t>
      </w:r>
    </w:p>
    <w:p w14:paraId="36C45D30"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5.1</w:t>
      </w:r>
      <w:r w:rsidRPr="00DC478A">
        <w:rPr>
          <w:rFonts w:cstheme="minorHAnsi"/>
          <w:sz w:val="24"/>
          <w:szCs w:val="24"/>
        </w:rPr>
        <w:tab/>
        <w:t xml:space="preserve">We use your personal data for some or </w:t>
      </w:r>
      <w:proofErr w:type="gramStart"/>
      <w:r w:rsidRPr="00DC478A">
        <w:rPr>
          <w:rFonts w:cstheme="minorHAnsi"/>
          <w:sz w:val="24"/>
          <w:szCs w:val="24"/>
        </w:rPr>
        <w:t>all of</w:t>
      </w:r>
      <w:proofErr w:type="gramEnd"/>
      <w:r w:rsidRPr="00DC478A">
        <w:rPr>
          <w:rFonts w:cstheme="minorHAnsi"/>
          <w:sz w:val="24"/>
          <w:szCs w:val="24"/>
        </w:rPr>
        <w:t xml:space="preserve"> the following purposes: </w:t>
      </w:r>
    </w:p>
    <w:p w14:paraId="2637BF39"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 xml:space="preserve">Please note: We need all the categories of personal data in the list above primarily to allow us to perform our contract with you and to enable us to comply with legal obligations. </w:t>
      </w:r>
    </w:p>
    <w:p w14:paraId="43AFBDCE"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proofErr w:type="gramStart"/>
      <w:r w:rsidRPr="00DC478A">
        <w:rPr>
          <w:rFonts w:cstheme="minorHAnsi"/>
          <w:sz w:val="24"/>
          <w:szCs w:val="24"/>
        </w:rPr>
        <w:t>Making a decision</w:t>
      </w:r>
      <w:proofErr w:type="gramEnd"/>
      <w:r w:rsidRPr="00DC478A">
        <w:rPr>
          <w:rFonts w:cstheme="minorHAnsi"/>
          <w:sz w:val="24"/>
          <w:szCs w:val="24"/>
        </w:rPr>
        <w:t xml:space="preserve"> about your recruitment or appointment.</w:t>
      </w:r>
    </w:p>
    <w:p w14:paraId="4811685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Determining the terms on which you work for us.</w:t>
      </w:r>
    </w:p>
    <w:p w14:paraId="5EDCD00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Checking you are legally entitled to work in the UK.</w:t>
      </w:r>
    </w:p>
    <w:p w14:paraId="5824C6F9"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Paying you and, if you are an employee, deducting tax and National Insurance contributions.</w:t>
      </w:r>
    </w:p>
    <w:p w14:paraId="15F22E0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Providing any contractual benefits to you.</w:t>
      </w:r>
    </w:p>
    <w:p w14:paraId="06DC87C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Liaising with your pension provider.</w:t>
      </w:r>
    </w:p>
    <w:p w14:paraId="5551B0D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Administering the </w:t>
      </w:r>
      <w:proofErr w:type="gramStart"/>
      <w:r w:rsidRPr="00DC478A">
        <w:rPr>
          <w:rFonts w:cstheme="minorHAnsi"/>
          <w:sz w:val="24"/>
          <w:szCs w:val="24"/>
        </w:rPr>
        <w:t>contract</w:t>
      </w:r>
      <w:proofErr w:type="gramEnd"/>
      <w:r w:rsidRPr="00DC478A">
        <w:rPr>
          <w:rFonts w:cstheme="minorHAnsi"/>
          <w:sz w:val="24"/>
          <w:szCs w:val="24"/>
        </w:rPr>
        <w:t xml:space="preserve"> we have entered into with you.</w:t>
      </w:r>
    </w:p>
    <w:p w14:paraId="39F9EFE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Management and planning, including accounting and auditing.</w:t>
      </w:r>
    </w:p>
    <w:p w14:paraId="4474B1C1"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Conducting performance reviews, managing </w:t>
      </w:r>
      <w:proofErr w:type="gramStart"/>
      <w:r w:rsidRPr="00DC478A">
        <w:rPr>
          <w:rFonts w:cstheme="minorHAnsi"/>
          <w:sz w:val="24"/>
          <w:szCs w:val="24"/>
        </w:rPr>
        <w:t>performance</w:t>
      </w:r>
      <w:proofErr w:type="gramEnd"/>
      <w:r w:rsidRPr="00DC478A">
        <w:rPr>
          <w:rFonts w:cstheme="minorHAnsi"/>
          <w:sz w:val="24"/>
          <w:szCs w:val="24"/>
        </w:rPr>
        <w:t xml:space="preserve"> and determining performance requirements.</w:t>
      </w:r>
    </w:p>
    <w:p w14:paraId="4BD40E3B"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Making decisions about salary reviews and compensation.</w:t>
      </w:r>
    </w:p>
    <w:p w14:paraId="2132D47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Assessing qualifications for a particular job or task, including decisions about promotions.</w:t>
      </w:r>
    </w:p>
    <w:p w14:paraId="360D835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Conducting grievance or disciplinary proceedings.</w:t>
      </w:r>
    </w:p>
    <w:p w14:paraId="3F747D9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Making decisions about your continued employment or engagement.</w:t>
      </w:r>
    </w:p>
    <w:p w14:paraId="7302F3A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proofErr w:type="gramStart"/>
      <w:r w:rsidRPr="00DC478A">
        <w:rPr>
          <w:rFonts w:cstheme="minorHAnsi"/>
          <w:sz w:val="24"/>
          <w:szCs w:val="24"/>
        </w:rPr>
        <w:t>Making arrangements</w:t>
      </w:r>
      <w:proofErr w:type="gramEnd"/>
      <w:r w:rsidRPr="00DC478A">
        <w:rPr>
          <w:rFonts w:cstheme="minorHAnsi"/>
          <w:sz w:val="24"/>
          <w:szCs w:val="24"/>
        </w:rPr>
        <w:t xml:space="preserve"> for the termination of our working relationship.</w:t>
      </w:r>
    </w:p>
    <w:p w14:paraId="534A39CA"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Education, </w:t>
      </w:r>
      <w:proofErr w:type="gramStart"/>
      <w:r w:rsidRPr="00DC478A">
        <w:rPr>
          <w:rFonts w:cstheme="minorHAnsi"/>
          <w:sz w:val="24"/>
          <w:szCs w:val="24"/>
        </w:rPr>
        <w:t>training</w:t>
      </w:r>
      <w:proofErr w:type="gramEnd"/>
      <w:r w:rsidRPr="00DC478A">
        <w:rPr>
          <w:rFonts w:cstheme="minorHAnsi"/>
          <w:sz w:val="24"/>
          <w:szCs w:val="24"/>
        </w:rPr>
        <w:t xml:space="preserve"> and development requirements.</w:t>
      </w:r>
    </w:p>
    <w:p w14:paraId="6197D86B"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Dealing with legal disputes involving you, including accidents at work.</w:t>
      </w:r>
    </w:p>
    <w:p w14:paraId="19565924"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Ascertaining your fitness to work.</w:t>
      </w:r>
    </w:p>
    <w:p w14:paraId="20A66C8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Managing sickness absence.</w:t>
      </w:r>
    </w:p>
    <w:p w14:paraId="2B9D741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Complying with health and safety obligations.</w:t>
      </w:r>
    </w:p>
    <w:p w14:paraId="527A9CE5"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prevent fraud.</w:t>
      </w:r>
    </w:p>
    <w:p w14:paraId="44E1EC89"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monitor your use of our information and communication systems to ensure compliance with our IT policies.</w:t>
      </w:r>
    </w:p>
    <w:p w14:paraId="2A3C1A7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ensure network and information security, including preventing unauthorised access to our computer and electronic communications systems and preventing malicious software distribution.</w:t>
      </w:r>
    </w:p>
    <w:p w14:paraId="5ED000C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conduct data analytics studies to review and better understand employee retention and attrition rates.</w:t>
      </w:r>
    </w:p>
    <w:p w14:paraId="6CBA98F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Equal opportunities monitoring.</w:t>
      </w:r>
    </w:p>
    <w:p w14:paraId="4D8A8721"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To undertake activity consistent with our statutory functions and powers including any delegated functions. </w:t>
      </w:r>
    </w:p>
    <w:p w14:paraId="566EE9B5"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maintain our own accounts and records.</w:t>
      </w:r>
    </w:p>
    <w:p w14:paraId="7808B41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seek your views or comments.</w:t>
      </w:r>
    </w:p>
    <w:p w14:paraId="00F1F9C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process a job application.</w:t>
      </w:r>
    </w:p>
    <w:p w14:paraId="5E0800E9"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administer Councillors’ interests.</w:t>
      </w:r>
    </w:p>
    <w:p w14:paraId="7417DEA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provide a reference.</w:t>
      </w:r>
    </w:p>
    <w:p w14:paraId="1C997CD6" w14:textId="77777777" w:rsidR="00DC478A" w:rsidRDefault="00DC478A" w:rsidP="008B665C">
      <w:pPr>
        <w:tabs>
          <w:tab w:val="left" w:pos="0"/>
        </w:tabs>
        <w:kinsoku w:val="0"/>
        <w:overflowPunct w:val="0"/>
        <w:spacing w:after="0" w:line="240" w:lineRule="auto"/>
        <w:rPr>
          <w:rFonts w:cstheme="minorHAnsi"/>
          <w:sz w:val="24"/>
          <w:szCs w:val="24"/>
        </w:rPr>
      </w:pPr>
    </w:p>
    <w:p w14:paraId="52C4D90C" w14:textId="6FA15DD4"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5.2</w:t>
      </w:r>
      <w:r w:rsidRPr="00DC478A">
        <w:rPr>
          <w:rFonts w:cstheme="minorHAnsi"/>
          <w:sz w:val="24"/>
          <w:szCs w:val="24"/>
        </w:rPr>
        <w:tab/>
        <w:t xml:space="preserve">Our processing may also include the use of CCTV systems for monitoring purposes. </w:t>
      </w:r>
    </w:p>
    <w:p w14:paraId="6C5F7814" w14:textId="77777777" w:rsidR="00DC478A" w:rsidRDefault="00DC478A" w:rsidP="008B665C">
      <w:pPr>
        <w:tabs>
          <w:tab w:val="left" w:pos="0"/>
        </w:tabs>
        <w:kinsoku w:val="0"/>
        <w:overflowPunct w:val="0"/>
        <w:spacing w:after="0" w:line="240" w:lineRule="auto"/>
        <w:rPr>
          <w:rFonts w:cstheme="minorHAnsi"/>
          <w:sz w:val="24"/>
          <w:szCs w:val="24"/>
        </w:rPr>
      </w:pPr>
    </w:p>
    <w:p w14:paraId="64C78649" w14:textId="4756EA18"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lastRenderedPageBreak/>
        <w:t>5.3</w:t>
      </w:r>
      <w:r w:rsidRPr="00DC478A">
        <w:rPr>
          <w:rFonts w:cstheme="minorHAnsi"/>
          <w:sz w:val="24"/>
          <w:szCs w:val="24"/>
        </w:rPr>
        <w:tab/>
        <w:t>Some of the above grounds for processing will overlap and there may be several grounds which justify our use of your personal data.</w:t>
      </w:r>
    </w:p>
    <w:p w14:paraId="66731516" w14:textId="77777777" w:rsidR="00DC478A" w:rsidRDefault="00DC478A" w:rsidP="008B665C">
      <w:pPr>
        <w:tabs>
          <w:tab w:val="left" w:pos="0"/>
        </w:tabs>
        <w:kinsoku w:val="0"/>
        <w:overflowPunct w:val="0"/>
        <w:spacing w:after="0" w:line="240" w:lineRule="auto"/>
        <w:rPr>
          <w:rFonts w:cstheme="minorHAnsi"/>
          <w:sz w:val="24"/>
          <w:szCs w:val="24"/>
        </w:rPr>
      </w:pPr>
    </w:p>
    <w:p w14:paraId="5577920F" w14:textId="258E7D8B"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5.4</w:t>
      </w:r>
      <w:r w:rsidRPr="00DC478A">
        <w:rPr>
          <w:rFonts w:cstheme="minorHAnsi"/>
          <w:sz w:val="24"/>
          <w:szCs w:val="24"/>
        </w:rPr>
        <w:tab/>
        <w:t>We will only use your personal data when the law allows us to. Most commonly, we will use your personal data in the following circumstances:</w:t>
      </w:r>
    </w:p>
    <w:p w14:paraId="672B26BC"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Where we need to perform the </w:t>
      </w:r>
      <w:proofErr w:type="gramStart"/>
      <w:r w:rsidRPr="00DC478A">
        <w:rPr>
          <w:rFonts w:cstheme="minorHAnsi"/>
          <w:sz w:val="24"/>
          <w:szCs w:val="24"/>
        </w:rPr>
        <w:t>contract</w:t>
      </w:r>
      <w:proofErr w:type="gramEnd"/>
      <w:r w:rsidRPr="00DC478A">
        <w:rPr>
          <w:rFonts w:cstheme="minorHAnsi"/>
          <w:sz w:val="24"/>
          <w:szCs w:val="24"/>
        </w:rPr>
        <w:t xml:space="preserve"> we have entered into with you.</w:t>
      </w:r>
    </w:p>
    <w:p w14:paraId="7D79D99A"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Where we need to comply with a legal obligation.</w:t>
      </w:r>
    </w:p>
    <w:p w14:paraId="6955F4AD" w14:textId="77777777" w:rsidR="00DC478A" w:rsidRDefault="00DC478A" w:rsidP="008B665C">
      <w:pPr>
        <w:tabs>
          <w:tab w:val="left" w:pos="0"/>
        </w:tabs>
        <w:kinsoku w:val="0"/>
        <w:overflowPunct w:val="0"/>
        <w:spacing w:after="0" w:line="240" w:lineRule="auto"/>
        <w:rPr>
          <w:rFonts w:cstheme="minorHAnsi"/>
          <w:sz w:val="24"/>
          <w:szCs w:val="24"/>
        </w:rPr>
      </w:pPr>
    </w:p>
    <w:p w14:paraId="469DEAF2" w14:textId="67FCD3CB"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5.5</w:t>
      </w:r>
      <w:r w:rsidRPr="00DC478A">
        <w:rPr>
          <w:rFonts w:cstheme="minorHAnsi"/>
          <w:sz w:val="24"/>
          <w:szCs w:val="24"/>
        </w:rPr>
        <w:tab/>
        <w:t>We may also use your personal data in the following situations, which are likely to be rare:</w:t>
      </w:r>
    </w:p>
    <w:p w14:paraId="334B257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Where we need to protect your interests (or someone else’s interests).</w:t>
      </w:r>
    </w:p>
    <w:p w14:paraId="64E876F4"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Where it is needed in the public interest [or for official purposes].</w:t>
      </w:r>
    </w:p>
    <w:p w14:paraId="45286819" w14:textId="77777777" w:rsidR="00DC478A" w:rsidRPr="00AC6853" w:rsidRDefault="00DC478A" w:rsidP="008B665C">
      <w:pPr>
        <w:pStyle w:val="BodyText"/>
        <w:keepNext/>
        <w:spacing w:after="0" w:line="240" w:lineRule="auto"/>
        <w:outlineLvl w:val="0"/>
        <w:rPr>
          <w:rFonts w:cs="Times New Roman"/>
          <w:b/>
        </w:rPr>
      </w:pPr>
    </w:p>
    <w:p w14:paraId="3A2E71C8" w14:textId="77777777" w:rsidR="00DC478A" w:rsidRPr="00AC6853" w:rsidRDefault="00DC478A" w:rsidP="008B665C">
      <w:pPr>
        <w:pStyle w:val="Heading1"/>
        <w:spacing w:before="0" w:line="240" w:lineRule="auto"/>
      </w:pPr>
      <w:r w:rsidRPr="00AC6853">
        <w:t xml:space="preserve">6. </w:t>
      </w:r>
      <w:r w:rsidRPr="00AC6853">
        <w:tab/>
        <w:t>How We Use Sensitive Personal Data  </w:t>
      </w:r>
    </w:p>
    <w:p w14:paraId="22CFD24F" w14:textId="77777777" w:rsidR="00DC478A" w:rsidRPr="00DC478A" w:rsidRDefault="00DC478A" w:rsidP="008B665C">
      <w:pPr>
        <w:pStyle w:val="BodyText"/>
        <w:keepNext/>
        <w:numPr>
          <w:ilvl w:val="1"/>
          <w:numId w:val="28"/>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ab/>
        <w:t>We may process sensitive personal data including, as appropriate:</w:t>
      </w:r>
    </w:p>
    <w:p w14:paraId="19C3F393" w14:textId="77777777" w:rsidR="00DC478A" w:rsidRPr="00DC478A" w:rsidRDefault="00DC478A" w:rsidP="008B665C">
      <w:pPr>
        <w:pStyle w:val="BodyText"/>
        <w:keepNext/>
        <w:numPr>
          <w:ilvl w:val="1"/>
          <w:numId w:val="29"/>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 xml:space="preserve">information about your physical or mental health or condition in order to monitor sick leave and take decisions on </w:t>
      </w:r>
      <w:proofErr w:type="gramStart"/>
      <w:r w:rsidRPr="00DC478A">
        <w:rPr>
          <w:rFonts w:cs="Times New Roman"/>
          <w:sz w:val="24"/>
          <w:szCs w:val="24"/>
        </w:rPr>
        <w:t>your  fitness</w:t>
      </w:r>
      <w:proofErr w:type="gramEnd"/>
      <w:r w:rsidRPr="00DC478A">
        <w:rPr>
          <w:rFonts w:cs="Times New Roman"/>
          <w:sz w:val="24"/>
          <w:szCs w:val="24"/>
        </w:rPr>
        <w:t xml:space="preserve"> for work;</w:t>
      </w:r>
    </w:p>
    <w:p w14:paraId="0D63FDD6" w14:textId="77777777" w:rsidR="00DC478A" w:rsidRPr="00DC478A" w:rsidRDefault="00DC478A" w:rsidP="008B665C">
      <w:pPr>
        <w:pStyle w:val="BodyText"/>
        <w:keepNext/>
        <w:numPr>
          <w:ilvl w:val="1"/>
          <w:numId w:val="29"/>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 xml:space="preserve">your racial or ethnic origin or religious or similar information </w:t>
      </w:r>
      <w:proofErr w:type="gramStart"/>
      <w:r w:rsidRPr="00DC478A">
        <w:rPr>
          <w:rFonts w:cs="Times New Roman"/>
          <w:sz w:val="24"/>
          <w:szCs w:val="24"/>
        </w:rPr>
        <w:t>in order to</w:t>
      </w:r>
      <w:proofErr w:type="gramEnd"/>
      <w:r w:rsidRPr="00DC478A">
        <w:rPr>
          <w:rFonts w:cs="Times New Roman"/>
          <w:sz w:val="24"/>
          <w:szCs w:val="24"/>
        </w:rPr>
        <w:t xml:space="preserve"> monitor compliance with equal opportunities legislation;</w:t>
      </w:r>
    </w:p>
    <w:p w14:paraId="500DAD65" w14:textId="4248E1E2" w:rsidR="00DC478A" w:rsidRPr="00DC478A" w:rsidRDefault="00DC478A" w:rsidP="008B665C">
      <w:pPr>
        <w:pStyle w:val="BodyText"/>
        <w:keepNext/>
        <w:numPr>
          <w:ilvl w:val="1"/>
          <w:numId w:val="29"/>
        </w:numPr>
        <w:tabs>
          <w:tab w:val="left" w:pos="0"/>
        </w:tabs>
        <w:kinsoku w:val="0"/>
        <w:overflowPunct w:val="0"/>
        <w:spacing w:after="0" w:line="240" w:lineRule="auto"/>
        <w:outlineLvl w:val="0"/>
        <w:rPr>
          <w:rFonts w:cs="Times New Roman"/>
          <w:b/>
          <w:sz w:val="24"/>
          <w:szCs w:val="24"/>
        </w:rPr>
      </w:pPr>
      <w:proofErr w:type="gramStart"/>
      <w:r w:rsidRPr="00DC478A">
        <w:rPr>
          <w:rFonts w:cs="Times New Roman"/>
          <w:sz w:val="24"/>
          <w:szCs w:val="24"/>
        </w:rPr>
        <w:t>in order to</w:t>
      </w:r>
      <w:proofErr w:type="gramEnd"/>
      <w:r w:rsidRPr="00DC478A">
        <w:rPr>
          <w:rFonts w:cs="Times New Roman"/>
          <w:sz w:val="24"/>
          <w:szCs w:val="24"/>
        </w:rPr>
        <w:t xml:space="preserve"> comply with legal requirements and obligations to third parties.</w:t>
      </w:r>
    </w:p>
    <w:p w14:paraId="010E6642" w14:textId="77777777" w:rsidR="00DC478A" w:rsidRPr="00DC478A" w:rsidRDefault="00DC478A" w:rsidP="008B665C">
      <w:pPr>
        <w:pStyle w:val="BodyText"/>
        <w:keepNext/>
        <w:tabs>
          <w:tab w:val="left" w:pos="0"/>
        </w:tabs>
        <w:kinsoku w:val="0"/>
        <w:overflowPunct w:val="0"/>
        <w:spacing w:after="0" w:line="240" w:lineRule="auto"/>
        <w:ind w:left="360"/>
        <w:outlineLvl w:val="0"/>
        <w:rPr>
          <w:rFonts w:cs="Times New Roman"/>
          <w:b/>
          <w:sz w:val="24"/>
          <w:szCs w:val="24"/>
        </w:rPr>
      </w:pPr>
    </w:p>
    <w:p w14:paraId="37C1CD70" w14:textId="4EBDD3F6" w:rsidR="00DC478A" w:rsidRPr="00DC478A" w:rsidRDefault="00DC478A" w:rsidP="008B665C">
      <w:pPr>
        <w:pStyle w:val="BodyText"/>
        <w:keepNext/>
        <w:numPr>
          <w:ilvl w:val="1"/>
          <w:numId w:val="28"/>
        </w:numPr>
        <w:tabs>
          <w:tab w:val="clear" w:pos="360"/>
          <w:tab w:val="num" w:pos="0"/>
        </w:tabs>
        <w:kinsoku w:val="0"/>
        <w:overflowPunct w:val="0"/>
        <w:spacing w:after="0" w:line="240" w:lineRule="auto"/>
        <w:ind w:left="0" w:firstLine="0"/>
        <w:outlineLvl w:val="0"/>
        <w:rPr>
          <w:rFonts w:cs="Times New Roman"/>
          <w:b/>
          <w:sz w:val="24"/>
          <w:szCs w:val="24"/>
        </w:rPr>
      </w:pPr>
      <w:r w:rsidRPr="00DC478A">
        <w:rPr>
          <w:rFonts w:cs="Times New Roman"/>
          <w:sz w:val="24"/>
          <w:szCs w:val="24"/>
        </w:rPr>
        <w:t xml:space="preserve">These types of data are described in the GDPR as “Special categories of data” and require higher levels of protection. We need to have further justification for collecting, </w:t>
      </w:r>
      <w:proofErr w:type="gramStart"/>
      <w:r w:rsidRPr="00DC478A">
        <w:rPr>
          <w:rFonts w:cs="Times New Roman"/>
          <w:sz w:val="24"/>
          <w:szCs w:val="24"/>
        </w:rPr>
        <w:t>storing</w:t>
      </w:r>
      <w:proofErr w:type="gramEnd"/>
      <w:r w:rsidRPr="00DC478A">
        <w:rPr>
          <w:rFonts w:cs="Times New Roman"/>
          <w:sz w:val="24"/>
          <w:szCs w:val="24"/>
        </w:rPr>
        <w:t xml:space="preserve"> and using this type of personal data. </w:t>
      </w:r>
    </w:p>
    <w:p w14:paraId="63795FA1" w14:textId="77777777" w:rsidR="00DC478A" w:rsidRPr="00DC478A" w:rsidRDefault="00DC478A" w:rsidP="008B665C">
      <w:pPr>
        <w:pStyle w:val="BodyText"/>
        <w:keepNext/>
        <w:kinsoku w:val="0"/>
        <w:overflowPunct w:val="0"/>
        <w:spacing w:after="0" w:line="240" w:lineRule="auto"/>
        <w:outlineLvl w:val="0"/>
        <w:rPr>
          <w:rFonts w:cs="Times New Roman"/>
          <w:b/>
          <w:sz w:val="24"/>
          <w:szCs w:val="24"/>
        </w:rPr>
      </w:pPr>
    </w:p>
    <w:p w14:paraId="20F3220C" w14:textId="2075AC93" w:rsidR="00DC478A" w:rsidRPr="00DC478A" w:rsidRDefault="00DC478A" w:rsidP="008B665C">
      <w:pPr>
        <w:pStyle w:val="BodyText"/>
        <w:keepNext/>
        <w:numPr>
          <w:ilvl w:val="1"/>
          <w:numId w:val="28"/>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ab/>
        <w:t>We may process special categories of personal data in the following circumstances:</w:t>
      </w:r>
    </w:p>
    <w:p w14:paraId="2A6DF077" w14:textId="77777777" w:rsidR="00DC478A" w:rsidRPr="00DC478A" w:rsidRDefault="00DC478A" w:rsidP="008B665C">
      <w:pPr>
        <w:pStyle w:val="BodyText"/>
        <w:keepNext/>
        <w:numPr>
          <w:ilvl w:val="1"/>
          <w:numId w:val="30"/>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In limited circumstances, with your explicit written consent.</w:t>
      </w:r>
    </w:p>
    <w:p w14:paraId="56AED15B" w14:textId="77777777" w:rsidR="00DC478A" w:rsidRPr="00DC478A" w:rsidRDefault="00DC478A" w:rsidP="008B665C">
      <w:pPr>
        <w:pStyle w:val="BodyText"/>
        <w:keepNext/>
        <w:numPr>
          <w:ilvl w:val="1"/>
          <w:numId w:val="30"/>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Where we need to carry out our legal obligations.</w:t>
      </w:r>
    </w:p>
    <w:p w14:paraId="0BA27EE2" w14:textId="42568678" w:rsidR="00DC478A" w:rsidRPr="00DC478A" w:rsidRDefault="00DC478A" w:rsidP="008B665C">
      <w:pPr>
        <w:pStyle w:val="BodyText"/>
        <w:keepNext/>
        <w:numPr>
          <w:ilvl w:val="1"/>
          <w:numId w:val="30"/>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Where it is needed in the public interest.</w:t>
      </w:r>
    </w:p>
    <w:p w14:paraId="0C71816A" w14:textId="77777777" w:rsidR="00DC478A" w:rsidRPr="00DC478A" w:rsidRDefault="00DC478A" w:rsidP="008B665C">
      <w:pPr>
        <w:pStyle w:val="BodyText"/>
        <w:keepNext/>
        <w:tabs>
          <w:tab w:val="left" w:pos="0"/>
        </w:tabs>
        <w:kinsoku w:val="0"/>
        <w:overflowPunct w:val="0"/>
        <w:spacing w:after="0" w:line="240" w:lineRule="auto"/>
        <w:ind w:left="360"/>
        <w:outlineLvl w:val="0"/>
        <w:rPr>
          <w:rFonts w:cs="Times New Roman"/>
          <w:b/>
          <w:sz w:val="24"/>
          <w:szCs w:val="24"/>
        </w:rPr>
      </w:pPr>
    </w:p>
    <w:p w14:paraId="73EA4A03" w14:textId="77777777" w:rsidR="00DC478A" w:rsidRPr="00DC478A" w:rsidRDefault="00DC478A" w:rsidP="008B665C">
      <w:pPr>
        <w:pStyle w:val="BodyText"/>
        <w:keepNext/>
        <w:numPr>
          <w:ilvl w:val="1"/>
          <w:numId w:val="28"/>
        </w:numPr>
        <w:tabs>
          <w:tab w:val="clear" w:pos="360"/>
          <w:tab w:val="num" w:pos="0"/>
        </w:tabs>
        <w:kinsoku w:val="0"/>
        <w:overflowPunct w:val="0"/>
        <w:spacing w:after="0" w:line="240" w:lineRule="auto"/>
        <w:ind w:left="0" w:firstLine="0"/>
        <w:outlineLvl w:val="0"/>
        <w:rPr>
          <w:rFonts w:cs="Times New Roman"/>
          <w:b/>
          <w:sz w:val="24"/>
          <w:szCs w:val="24"/>
        </w:rPr>
      </w:pPr>
      <w:r w:rsidRPr="00DC478A">
        <w:rPr>
          <w:rFonts w:cs="Times New Roman"/>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E2651D8" w14:textId="77777777" w:rsidR="00DC478A" w:rsidRPr="00AC6853" w:rsidRDefault="00DC478A" w:rsidP="008B665C">
      <w:pPr>
        <w:pStyle w:val="BodyText"/>
        <w:spacing w:after="0" w:line="240" w:lineRule="auto"/>
        <w:outlineLvl w:val="0"/>
        <w:rPr>
          <w:rFonts w:cs="Times New Roman"/>
          <w:b/>
        </w:rPr>
      </w:pPr>
    </w:p>
    <w:p w14:paraId="1F1EB5F2" w14:textId="77777777" w:rsidR="00DC478A" w:rsidRPr="00AC6853" w:rsidRDefault="00DC478A" w:rsidP="008B665C">
      <w:pPr>
        <w:pStyle w:val="Heading1"/>
        <w:spacing w:before="0" w:line="240" w:lineRule="auto"/>
      </w:pPr>
      <w:r w:rsidRPr="00AC6853">
        <w:t>7.</w:t>
      </w:r>
      <w:r w:rsidRPr="00AC6853">
        <w:tab/>
        <w:t>Do We Need Your Consent to Process Your Sensitive Personal Data?</w:t>
      </w:r>
    </w:p>
    <w:p w14:paraId="7836BCBC" w14:textId="797E6E7C" w:rsidR="00DC478A" w:rsidRPr="00DC478A" w:rsidRDefault="00DC478A" w:rsidP="008B665C">
      <w:pPr>
        <w:pStyle w:val="BodyText"/>
        <w:spacing w:after="0" w:line="240" w:lineRule="auto"/>
        <w:outlineLvl w:val="0"/>
        <w:rPr>
          <w:sz w:val="24"/>
          <w:szCs w:val="24"/>
        </w:rPr>
      </w:pPr>
      <w:r w:rsidRPr="00DC478A">
        <w:rPr>
          <w:rFonts w:cs="Times New Roman"/>
          <w:sz w:val="24"/>
          <w:szCs w:val="24"/>
        </w:rPr>
        <w:t xml:space="preserve">7.1 </w:t>
      </w:r>
      <w:r w:rsidRPr="00DC478A">
        <w:rPr>
          <w:rFonts w:cs="Times New Roman"/>
          <w:sz w:val="24"/>
          <w:szCs w:val="24"/>
        </w:rPr>
        <w:tab/>
      </w:r>
      <w:r w:rsidRPr="00DC478A">
        <w:rPr>
          <w:sz w:val="24"/>
          <w:szCs w:val="24"/>
        </w:rPr>
        <w:t xml:space="preserve">We do not need your consent if we use your sensitive personal data in accordance with our rights and obligations in the field of employment and social security law. </w:t>
      </w:r>
    </w:p>
    <w:p w14:paraId="026186FB" w14:textId="77777777" w:rsidR="00DC478A" w:rsidRPr="00DC478A" w:rsidRDefault="00DC478A" w:rsidP="008B665C">
      <w:pPr>
        <w:pStyle w:val="BodyText"/>
        <w:spacing w:after="0" w:line="240" w:lineRule="auto"/>
        <w:outlineLvl w:val="0"/>
        <w:rPr>
          <w:sz w:val="24"/>
          <w:szCs w:val="24"/>
        </w:rPr>
      </w:pPr>
    </w:p>
    <w:p w14:paraId="66F35E7F" w14:textId="72840F71" w:rsidR="00DC478A" w:rsidRPr="00DC478A" w:rsidRDefault="00DC478A" w:rsidP="008B665C">
      <w:pPr>
        <w:pStyle w:val="BodyText"/>
        <w:spacing w:after="0" w:line="240" w:lineRule="auto"/>
        <w:outlineLvl w:val="0"/>
        <w:rPr>
          <w:rFonts w:cs="Times New Roman"/>
          <w:sz w:val="24"/>
          <w:szCs w:val="24"/>
        </w:rPr>
      </w:pPr>
      <w:r w:rsidRPr="00DC478A">
        <w:rPr>
          <w:sz w:val="24"/>
          <w:szCs w:val="24"/>
        </w:rPr>
        <w:t>7.2</w:t>
      </w:r>
      <w:r w:rsidRPr="00DC478A">
        <w:rPr>
          <w:sz w:val="24"/>
          <w:szCs w:val="24"/>
        </w:rPr>
        <w:tab/>
      </w:r>
      <w:r w:rsidRPr="00DC478A">
        <w:rPr>
          <w:rFonts w:cs="Times New Roman"/>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F514E19" w14:textId="77777777" w:rsidR="00DC478A" w:rsidRPr="00DC478A" w:rsidRDefault="00DC478A" w:rsidP="008B665C">
      <w:pPr>
        <w:pStyle w:val="BodyText"/>
        <w:spacing w:after="0" w:line="240" w:lineRule="auto"/>
        <w:outlineLvl w:val="0"/>
        <w:rPr>
          <w:rFonts w:cs="Times New Roman"/>
          <w:sz w:val="24"/>
          <w:szCs w:val="24"/>
        </w:rPr>
      </w:pPr>
    </w:p>
    <w:p w14:paraId="217D250D" w14:textId="77777777" w:rsidR="00DC478A" w:rsidRPr="00DC478A" w:rsidRDefault="00DC478A" w:rsidP="008B665C">
      <w:pPr>
        <w:tabs>
          <w:tab w:val="left" w:pos="0"/>
        </w:tabs>
        <w:kinsoku w:val="0"/>
        <w:overflowPunct w:val="0"/>
        <w:spacing w:after="0" w:line="240" w:lineRule="auto"/>
        <w:rPr>
          <w:rFonts w:ascii="Calibri" w:hAnsi="Calibri"/>
          <w:sz w:val="24"/>
          <w:szCs w:val="24"/>
        </w:rPr>
      </w:pPr>
      <w:r w:rsidRPr="00DC478A">
        <w:rPr>
          <w:sz w:val="24"/>
          <w:szCs w:val="24"/>
        </w:rPr>
        <w:t>7.3</w:t>
      </w:r>
      <w:r w:rsidRPr="00DC478A">
        <w:rPr>
          <w:sz w:val="24"/>
          <w:szCs w:val="24"/>
        </w:rPr>
        <w:tab/>
      </w:r>
      <w:r w:rsidRPr="00DC478A">
        <w:rPr>
          <w:rFonts w:ascii="Calibri" w:hAnsi="Calibri"/>
          <w:sz w:val="24"/>
          <w:szCs w:val="24"/>
        </w:rPr>
        <w:t>You should be aware that it is not a condition of your contract with us that you agree to any request for consent from us.</w:t>
      </w:r>
    </w:p>
    <w:p w14:paraId="59032150" w14:textId="77777777" w:rsidR="00DC478A" w:rsidRPr="00AC6853" w:rsidRDefault="00DC478A" w:rsidP="008B665C">
      <w:pPr>
        <w:tabs>
          <w:tab w:val="left" w:pos="0"/>
        </w:tabs>
        <w:kinsoku w:val="0"/>
        <w:overflowPunct w:val="0"/>
        <w:spacing w:after="0" w:line="240" w:lineRule="auto"/>
        <w:rPr>
          <w:rFonts w:ascii="Calibri" w:hAnsi="Calibri"/>
          <w:b/>
        </w:rPr>
      </w:pPr>
    </w:p>
    <w:p w14:paraId="6821DFBD" w14:textId="77777777" w:rsidR="00DC478A" w:rsidRPr="00AC6853" w:rsidRDefault="00DC478A" w:rsidP="008B665C">
      <w:pPr>
        <w:pStyle w:val="Heading1"/>
        <w:spacing w:before="0" w:line="240" w:lineRule="auto"/>
      </w:pPr>
      <w:r w:rsidRPr="00AC6853">
        <w:lastRenderedPageBreak/>
        <w:t>8.</w:t>
      </w:r>
      <w:r w:rsidRPr="00AC6853">
        <w:tab/>
        <w:t>Information About Criminal Convictions  </w:t>
      </w:r>
    </w:p>
    <w:p w14:paraId="76914227" w14:textId="248D5E13"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8.1</w:t>
      </w:r>
      <w:r w:rsidRPr="008B665C">
        <w:rPr>
          <w:rFonts w:cstheme="minorHAnsi"/>
          <w:sz w:val="24"/>
          <w:szCs w:val="24"/>
        </w:rPr>
        <w:tab/>
        <w:t xml:space="preserve">We may only use personal data relating to criminal convictions where the law allows us to do so. This will usually be where such processing is necessary to carry out our obligations and </w:t>
      </w:r>
      <w:proofErr w:type="gramStart"/>
      <w:r w:rsidRPr="008B665C">
        <w:rPr>
          <w:rFonts w:cstheme="minorHAnsi"/>
          <w:sz w:val="24"/>
          <w:szCs w:val="24"/>
        </w:rPr>
        <w:t>provided</w:t>
      </w:r>
      <w:proofErr w:type="gramEnd"/>
      <w:r w:rsidRPr="008B665C">
        <w:rPr>
          <w:rFonts w:cstheme="minorHAnsi"/>
          <w:sz w:val="24"/>
          <w:szCs w:val="24"/>
        </w:rPr>
        <w:t xml:space="preserve"> we do so in line with our data protection policy.</w:t>
      </w:r>
    </w:p>
    <w:p w14:paraId="5E5EBA65" w14:textId="77777777" w:rsidR="008B665C" w:rsidRPr="008B665C" w:rsidRDefault="008B665C" w:rsidP="008B665C">
      <w:pPr>
        <w:tabs>
          <w:tab w:val="left" w:pos="0"/>
        </w:tabs>
        <w:kinsoku w:val="0"/>
        <w:overflowPunct w:val="0"/>
        <w:spacing w:after="0" w:line="240" w:lineRule="auto"/>
        <w:rPr>
          <w:rFonts w:cstheme="minorHAnsi"/>
          <w:sz w:val="24"/>
          <w:szCs w:val="24"/>
        </w:rPr>
      </w:pPr>
    </w:p>
    <w:p w14:paraId="3DA3D2F8" w14:textId="77777777"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8.2</w:t>
      </w:r>
      <w:r w:rsidRPr="008B665C">
        <w:rPr>
          <w:rFonts w:cstheme="minorHAnsi"/>
          <w:sz w:val="24"/>
          <w:szCs w:val="24"/>
        </w:rPr>
        <w:tab/>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50E15739" w14:textId="77777777" w:rsidR="00DC478A" w:rsidRPr="00AC6853" w:rsidRDefault="00DC478A" w:rsidP="008B665C">
      <w:pPr>
        <w:pStyle w:val="BodyText"/>
        <w:spacing w:after="0" w:line="240" w:lineRule="auto"/>
        <w:outlineLvl w:val="0"/>
        <w:rPr>
          <w:b/>
        </w:rPr>
      </w:pPr>
    </w:p>
    <w:p w14:paraId="6FDC0B75" w14:textId="77777777" w:rsidR="00DC478A" w:rsidRPr="00AC6853" w:rsidRDefault="00DC478A" w:rsidP="008B665C">
      <w:pPr>
        <w:pStyle w:val="Heading1"/>
        <w:spacing w:before="0" w:line="240" w:lineRule="auto"/>
      </w:pPr>
      <w:r w:rsidRPr="00AC6853">
        <w:t>9.</w:t>
      </w:r>
      <w:r w:rsidRPr="00AC6853">
        <w:tab/>
        <w:t>What is the Legal Basis for Processing Your Personal Data?</w:t>
      </w:r>
    </w:p>
    <w:p w14:paraId="67B07AF7" w14:textId="412B84A4" w:rsidR="00DC478A" w:rsidRDefault="00DC478A" w:rsidP="008B665C">
      <w:pPr>
        <w:pStyle w:val="BodyText"/>
        <w:spacing w:after="0" w:line="240" w:lineRule="auto"/>
        <w:rPr>
          <w:sz w:val="24"/>
          <w:szCs w:val="24"/>
        </w:rPr>
      </w:pPr>
      <w:r w:rsidRPr="008B665C">
        <w:rPr>
          <w:sz w:val="24"/>
          <w:szCs w:val="24"/>
        </w:rPr>
        <w:t>9.1</w:t>
      </w:r>
      <w:r w:rsidRPr="008B665C">
        <w:rPr>
          <w:sz w:val="24"/>
          <w:szCs w:val="24"/>
        </w:rPr>
        <w:tab/>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8B665C">
        <w:rPr>
          <w:sz w:val="24"/>
          <w:szCs w:val="24"/>
        </w:rPr>
        <w:t>take into account</w:t>
      </w:r>
      <w:proofErr w:type="gramEnd"/>
      <w:r w:rsidRPr="008B665C">
        <w:rPr>
          <w:sz w:val="24"/>
          <w:szCs w:val="24"/>
        </w:rPr>
        <w:t xml:space="preserve"> your interests and rights.  This Privacy Policy sets out your rights and the council’s obligations to you.</w:t>
      </w:r>
    </w:p>
    <w:p w14:paraId="3D8C5282" w14:textId="77777777" w:rsidR="008B665C" w:rsidRPr="008B665C" w:rsidRDefault="008B665C" w:rsidP="008B665C">
      <w:pPr>
        <w:pStyle w:val="BodyText"/>
        <w:spacing w:after="0" w:line="240" w:lineRule="auto"/>
        <w:rPr>
          <w:sz w:val="24"/>
          <w:szCs w:val="24"/>
        </w:rPr>
      </w:pPr>
    </w:p>
    <w:p w14:paraId="786A527C" w14:textId="74E56256" w:rsidR="00DC478A" w:rsidRDefault="00DC478A" w:rsidP="008B665C">
      <w:pPr>
        <w:pStyle w:val="BodyText"/>
        <w:spacing w:after="0" w:line="240" w:lineRule="auto"/>
        <w:rPr>
          <w:sz w:val="24"/>
          <w:szCs w:val="24"/>
        </w:rPr>
      </w:pPr>
      <w:r w:rsidRPr="008B665C">
        <w:rPr>
          <w:sz w:val="24"/>
          <w:szCs w:val="24"/>
        </w:rPr>
        <w:t>9.2</w:t>
      </w:r>
      <w:r w:rsidRPr="008B665C">
        <w:rPr>
          <w:sz w:val="24"/>
          <w:szCs w:val="24"/>
        </w:rPr>
        <w:tab/>
        <w:t xml:space="preserve">We may process personal data if it is necessary for the performance of a contract with you, or to take steps to </w:t>
      </w:r>
      <w:proofErr w:type="gramStart"/>
      <w:r w:rsidRPr="008B665C">
        <w:rPr>
          <w:sz w:val="24"/>
          <w:szCs w:val="24"/>
        </w:rPr>
        <w:t>enter into</w:t>
      </w:r>
      <w:proofErr w:type="gramEnd"/>
      <w:r w:rsidRPr="008B665C">
        <w:rPr>
          <w:sz w:val="24"/>
          <w:szCs w:val="24"/>
        </w:rPr>
        <w:t xml:space="preserve"> a contract.  An example of this would be processing your data in connection with the use of sports facilities, or the acceptance of an allotment garden tenancy</w:t>
      </w:r>
      <w:r w:rsidR="008B665C">
        <w:rPr>
          <w:sz w:val="24"/>
          <w:szCs w:val="24"/>
        </w:rPr>
        <w:t>.</w:t>
      </w:r>
    </w:p>
    <w:p w14:paraId="5A11B8A4" w14:textId="77777777" w:rsidR="008B665C" w:rsidRPr="008B665C" w:rsidRDefault="008B665C" w:rsidP="008B665C">
      <w:pPr>
        <w:pStyle w:val="BodyText"/>
        <w:spacing w:after="0" w:line="240" w:lineRule="auto"/>
        <w:rPr>
          <w:sz w:val="24"/>
          <w:szCs w:val="24"/>
        </w:rPr>
      </w:pPr>
    </w:p>
    <w:p w14:paraId="21EB4972" w14:textId="21987A33" w:rsidR="00DC478A" w:rsidRPr="008B665C" w:rsidRDefault="00DC478A" w:rsidP="008B665C">
      <w:pPr>
        <w:pStyle w:val="BodyText"/>
        <w:spacing w:after="0" w:line="240" w:lineRule="auto"/>
        <w:rPr>
          <w:sz w:val="24"/>
          <w:szCs w:val="24"/>
        </w:rPr>
      </w:pPr>
      <w:r w:rsidRPr="008B665C">
        <w:rPr>
          <w:sz w:val="24"/>
          <w:szCs w:val="24"/>
        </w:rPr>
        <w:t>9.3</w:t>
      </w:r>
      <w:r w:rsidRPr="008B665C">
        <w:rPr>
          <w:sz w:val="24"/>
          <w:szCs w:val="24"/>
        </w:rPr>
        <w:tab/>
        <w:t>Sometimes the use of your personal data requires your consent. We will first obtain your consent to that use.</w:t>
      </w:r>
    </w:p>
    <w:p w14:paraId="7194B8D6" w14:textId="77777777" w:rsidR="00DC478A" w:rsidRPr="008B665C" w:rsidRDefault="00DC478A" w:rsidP="008B665C">
      <w:pPr>
        <w:pStyle w:val="BodyText"/>
        <w:spacing w:after="0" w:line="240" w:lineRule="auto"/>
        <w:rPr>
          <w:sz w:val="24"/>
          <w:szCs w:val="24"/>
        </w:rPr>
      </w:pPr>
    </w:p>
    <w:p w14:paraId="5A6D718E" w14:textId="77777777" w:rsidR="00DC478A" w:rsidRPr="00AC6853" w:rsidRDefault="00DC478A" w:rsidP="008B665C">
      <w:pPr>
        <w:pStyle w:val="Heading1"/>
        <w:spacing w:before="0" w:line="240" w:lineRule="auto"/>
      </w:pPr>
      <w:r w:rsidRPr="00AC6853">
        <w:t>10.</w:t>
      </w:r>
      <w:r w:rsidRPr="00AC6853">
        <w:tab/>
        <w:t xml:space="preserve">Sharing </w:t>
      </w:r>
      <w:proofErr w:type="gramStart"/>
      <w:r w:rsidRPr="00AC6853">
        <w:t>Of</w:t>
      </w:r>
      <w:proofErr w:type="gramEnd"/>
      <w:r w:rsidRPr="00AC6853">
        <w:t xml:space="preserve"> Personal Data</w:t>
      </w:r>
    </w:p>
    <w:p w14:paraId="33AA37F1" w14:textId="77777777" w:rsidR="00DC478A" w:rsidRPr="008B665C" w:rsidRDefault="00DC478A" w:rsidP="008B665C">
      <w:pPr>
        <w:pStyle w:val="BodyText"/>
        <w:spacing w:after="0" w:line="240" w:lineRule="auto"/>
        <w:rPr>
          <w:sz w:val="24"/>
          <w:szCs w:val="24"/>
        </w:rPr>
      </w:pPr>
      <w:r w:rsidRPr="008B665C">
        <w:rPr>
          <w:sz w:val="24"/>
          <w:szCs w:val="24"/>
        </w:rPr>
        <w:t>10.1</w:t>
      </w:r>
      <w:r w:rsidRPr="008B665C">
        <w:rPr>
          <w:sz w:val="24"/>
          <w:szCs w:val="24"/>
        </w:rPr>
        <w:tab/>
        <w:t xml:space="preserve">This section provides information about the third parties with whom the council may share your and others personal data.  These third parties have an obligation to put in place appropriate security measures and will be responsible to you directly </w:t>
      </w:r>
      <w:proofErr w:type="gramStart"/>
      <w:r w:rsidRPr="008B665C">
        <w:rPr>
          <w:sz w:val="24"/>
          <w:szCs w:val="24"/>
        </w:rPr>
        <w:t>for the manner in which</w:t>
      </w:r>
      <w:proofErr w:type="gramEnd"/>
      <w:r w:rsidRPr="008B665C">
        <w:rPr>
          <w:sz w:val="24"/>
          <w:szCs w:val="24"/>
        </w:rPr>
        <w:t xml:space="preserve"> they process and protect your personal data. It is likely that we will need to share your data with some or </w:t>
      </w:r>
      <w:proofErr w:type="gramStart"/>
      <w:r w:rsidRPr="008B665C">
        <w:rPr>
          <w:sz w:val="24"/>
          <w:szCs w:val="24"/>
        </w:rPr>
        <w:t>all of</w:t>
      </w:r>
      <w:proofErr w:type="gramEnd"/>
      <w:r w:rsidRPr="008B665C">
        <w:rPr>
          <w:sz w:val="24"/>
          <w:szCs w:val="24"/>
        </w:rPr>
        <w:t xml:space="preserve"> the following (but only where necessary):</w:t>
      </w:r>
    </w:p>
    <w:p w14:paraId="2430ECD9"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8B665C">
        <w:rPr>
          <w:rFonts w:cs="Calibri"/>
          <w:sz w:val="24"/>
          <w:szCs w:val="24"/>
        </w:rPr>
        <w:t>The data controllers listed above under the heading “Other data controllers the council works with”;</w:t>
      </w:r>
    </w:p>
    <w:p w14:paraId="03FB0193" w14:textId="77777777" w:rsidR="00DC478A" w:rsidRPr="008B665C"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8B665C">
        <w:rPr>
          <w:rFonts w:ascii="Calibri" w:hAnsi="Calibri" w:cs="Calibri"/>
          <w:sz w:val="24"/>
          <w:szCs w:val="24"/>
        </w:rPr>
        <w:t xml:space="preserve">Our agents, </w:t>
      </w:r>
      <w:proofErr w:type="gramStart"/>
      <w:r w:rsidRPr="008B665C">
        <w:rPr>
          <w:rFonts w:ascii="Calibri" w:hAnsi="Calibri" w:cs="Calibri"/>
          <w:sz w:val="24"/>
          <w:szCs w:val="24"/>
        </w:rPr>
        <w:t>suppliers</w:t>
      </w:r>
      <w:proofErr w:type="gramEnd"/>
      <w:r w:rsidRPr="008B665C">
        <w:rPr>
          <w:rFonts w:ascii="Calibri" w:hAnsi="Calibri" w:cs="Calibri"/>
          <w:sz w:val="24"/>
          <w:szCs w:val="24"/>
        </w:rPr>
        <w:t xml:space="preserve"> and contractors. For example, we may ask a commercial provider to manage our HR/ payroll </w:t>
      </w:r>
      <w:proofErr w:type="gramStart"/>
      <w:r w:rsidRPr="008B665C">
        <w:rPr>
          <w:rFonts w:ascii="Calibri" w:hAnsi="Calibri" w:cs="Calibri"/>
          <w:sz w:val="24"/>
          <w:szCs w:val="24"/>
        </w:rPr>
        <w:t>functions ,</w:t>
      </w:r>
      <w:proofErr w:type="gramEnd"/>
      <w:r w:rsidRPr="008B665C">
        <w:rPr>
          <w:rFonts w:ascii="Calibri" w:hAnsi="Calibri" w:cs="Calibri"/>
          <w:sz w:val="24"/>
          <w:szCs w:val="24"/>
        </w:rPr>
        <w:t xml:space="preserve"> or to maintain our database software.</w:t>
      </w:r>
    </w:p>
    <w:p w14:paraId="4F78157B" w14:textId="77777777" w:rsidR="00DC478A" w:rsidRPr="008B665C" w:rsidRDefault="00DC478A" w:rsidP="008B665C">
      <w:pPr>
        <w:numPr>
          <w:ilvl w:val="0"/>
          <w:numId w:val="25"/>
        </w:numPr>
        <w:tabs>
          <w:tab w:val="left" w:pos="0"/>
          <w:tab w:val="num" w:pos="1440"/>
        </w:tabs>
        <w:kinsoku w:val="0"/>
        <w:overflowPunct w:val="0"/>
        <w:spacing w:after="0" w:line="240" w:lineRule="auto"/>
        <w:ind w:hanging="1440"/>
        <w:rPr>
          <w:rFonts w:ascii="Calibri" w:hAnsi="Calibri" w:cs="Calibri"/>
          <w:sz w:val="24"/>
          <w:szCs w:val="24"/>
        </w:rPr>
      </w:pPr>
      <w:r w:rsidRPr="008B665C">
        <w:rPr>
          <w:rFonts w:ascii="Calibri" w:hAnsi="Calibri" w:cs="Calibri"/>
          <w:sz w:val="24"/>
          <w:szCs w:val="24"/>
        </w:rPr>
        <w:t>Other persons or organisations operating within local community.</w:t>
      </w:r>
    </w:p>
    <w:p w14:paraId="4CDCE88C" w14:textId="77777777" w:rsidR="00DC478A" w:rsidRPr="008B665C"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8B665C">
        <w:rPr>
          <w:rFonts w:ascii="Calibri" w:hAnsi="Calibri" w:cs="Calibri"/>
          <w:sz w:val="24"/>
          <w:szCs w:val="24"/>
        </w:rPr>
        <w:t xml:space="preserve">Other data controllers, such as local authorities, public authorities, central </w:t>
      </w:r>
      <w:proofErr w:type="gramStart"/>
      <w:r w:rsidRPr="008B665C">
        <w:rPr>
          <w:rFonts w:ascii="Calibri" w:hAnsi="Calibri" w:cs="Calibri"/>
          <w:sz w:val="24"/>
          <w:szCs w:val="24"/>
        </w:rPr>
        <w:t>government</w:t>
      </w:r>
      <w:proofErr w:type="gramEnd"/>
      <w:r w:rsidRPr="008B665C">
        <w:rPr>
          <w:rFonts w:ascii="Calibri" w:hAnsi="Calibri" w:cs="Calibri"/>
          <w:sz w:val="24"/>
          <w:szCs w:val="24"/>
        </w:rPr>
        <w:t xml:space="preserve"> and agencies such as HMRC and DVLA.</w:t>
      </w:r>
    </w:p>
    <w:p w14:paraId="51D22D08" w14:textId="77777777" w:rsidR="00DC478A" w:rsidRPr="008B665C" w:rsidRDefault="00DC478A" w:rsidP="008B665C">
      <w:pPr>
        <w:numPr>
          <w:ilvl w:val="0"/>
          <w:numId w:val="25"/>
        </w:numPr>
        <w:tabs>
          <w:tab w:val="left" w:pos="0"/>
          <w:tab w:val="num" w:pos="1440"/>
        </w:tabs>
        <w:kinsoku w:val="0"/>
        <w:overflowPunct w:val="0"/>
        <w:spacing w:after="0" w:line="240" w:lineRule="auto"/>
        <w:ind w:hanging="1440"/>
        <w:rPr>
          <w:rFonts w:ascii="Calibri" w:hAnsi="Calibri" w:cs="Calibri"/>
          <w:sz w:val="24"/>
          <w:szCs w:val="24"/>
        </w:rPr>
      </w:pPr>
      <w:r w:rsidRPr="008B665C">
        <w:rPr>
          <w:rFonts w:ascii="Calibri" w:hAnsi="Calibri" w:cs="Calibri"/>
          <w:sz w:val="24"/>
          <w:szCs w:val="24"/>
        </w:rPr>
        <w:t>Staff pension providers.</w:t>
      </w:r>
    </w:p>
    <w:p w14:paraId="07167483" w14:textId="77777777" w:rsidR="00DC478A" w:rsidRPr="008B665C" w:rsidRDefault="00DC478A" w:rsidP="008B665C">
      <w:pPr>
        <w:numPr>
          <w:ilvl w:val="0"/>
          <w:numId w:val="25"/>
        </w:numPr>
        <w:tabs>
          <w:tab w:val="left" w:pos="0"/>
          <w:tab w:val="num" w:pos="1440"/>
        </w:tabs>
        <w:kinsoku w:val="0"/>
        <w:overflowPunct w:val="0"/>
        <w:spacing w:after="0" w:line="240" w:lineRule="auto"/>
        <w:ind w:hanging="1440"/>
        <w:rPr>
          <w:rFonts w:ascii="Calibri" w:hAnsi="Calibri" w:cs="Calibri"/>
          <w:sz w:val="24"/>
          <w:szCs w:val="24"/>
        </w:rPr>
      </w:pPr>
      <w:r w:rsidRPr="008B665C">
        <w:rPr>
          <w:rFonts w:ascii="Calibri" w:hAnsi="Calibri" w:cs="Calibri"/>
          <w:sz w:val="24"/>
          <w:szCs w:val="24"/>
        </w:rPr>
        <w:t xml:space="preserve">Former and </w:t>
      </w:r>
      <w:proofErr w:type="gramStart"/>
      <w:r w:rsidRPr="008B665C">
        <w:rPr>
          <w:rFonts w:ascii="Calibri" w:hAnsi="Calibri" w:cs="Calibri"/>
          <w:sz w:val="24"/>
          <w:szCs w:val="24"/>
        </w:rPr>
        <w:t>prospective  employers</w:t>
      </w:r>
      <w:proofErr w:type="gramEnd"/>
      <w:r w:rsidRPr="008B665C">
        <w:rPr>
          <w:rFonts w:ascii="Calibri" w:hAnsi="Calibri" w:cs="Calibri"/>
          <w:sz w:val="24"/>
          <w:szCs w:val="24"/>
        </w:rPr>
        <w:t>.</w:t>
      </w:r>
    </w:p>
    <w:p w14:paraId="03806896" w14:textId="77777777" w:rsidR="00DC478A" w:rsidRPr="008B665C" w:rsidRDefault="00DC478A" w:rsidP="008B665C">
      <w:pPr>
        <w:numPr>
          <w:ilvl w:val="0"/>
          <w:numId w:val="25"/>
        </w:numPr>
        <w:tabs>
          <w:tab w:val="left" w:pos="0"/>
          <w:tab w:val="num" w:pos="1440"/>
        </w:tabs>
        <w:kinsoku w:val="0"/>
        <w:overflowPunct w:val="0"/>
        <w:spacing w:after="0" w:line="240" w:lineRule="auto"/>
        <w:ind w:hanging="1440"/>
        <w:rPr>
          <w:rFonts w:ascii="Calibri" w:hAnsi="Calibri" w:cs="Calibri"/>
          <w:sz w:val="24"/>
          <w:szCs w:val="24"/>
        </w:rPr>
      </w:pPr>
      <w:r w:rsidRPr="008B665C">
        <w:rPr>
          <w:rFonts w:ascii="Calibri" w:hAnsi="Calibri" w:cs="Calibri"/>
          <w:sz w:val="24"/>
          <w:szCs w:val="24"/>
        </w:rPr>
        <w:t>Professional advisors.</w:t>
      </w:r>
    </w:p>
    <w:p w14:paraId="7038EF4C" w14:textId="77777777" w:rsidR="00DC478A" w:rsidRPr="008B665C" w:rsidRDefault="00DC478A" w:rsidP="008B665C">
      <w:pPr>
        <w:numPr>
          <w:ilvl w:val="0"/>
          <w:numId w:val="25"/>
        </w:numPr>
        <w:tabs>
          <w:tab w:val="left" w:pos="0"/>
          <w:tab w:val="num" w:pos="1440"/>
        </w:tabs>
        <w:kinsoku w:val="0"/>
        <w:overflowPunct w:val="0"/>
        <w:spacing w:after="0" w:line="240" w:lineRule="auto"/>
        <w:ind w:hanging="1440"/>
        <w:rPr>
          <w:rFonts w:ascii="Calibri" w:hAnsi="Calibri" w:cs="Calibri"/>
          <w:sz w:val="24"/>
          <w:szCs w:val="24"/>
        </w:rPr>
      </w:pPr>
      <w:r w:rsidRPr="008B665C">
        <w:rPr>
          <w:rFonts w:ascii="Calibri" w:hAnsi="Calibri" w:cs="Calibri"/>
          <w:sz w:val="24"/>
          <w:szCs w:val="24"/>
        </w:rPr>
        <w:t>Trade unions or employee representatives.</w:t>
      </w:r>
    </w:p>
    <w:p w14:paraId="53412846"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8B665C">
        <w:rPr>
          <w:rFonts w:cs="Calibri"/>
          <w:sz w:val="24"/>
          <w:szCs w:val="24"/>
        </w:rPr>
        <w:t xml:space="preserve">Our agents, </w:t>
      </w:r>
      <w:proofErr w:type="gramStart"/>
      <w:r w:rsidRPr="008B665C">
        <w:rPr>
          <w:rFonts w:cs="Calibri"/>
          <w:sz w:val="24"/>
          <w:szCs w:val="24"/>
        </w:rPr>
        <w:t>suppliers</w:t>
      </w:r>
      <w:proofErr w:type="gramEnd"/>
      <w:r w:rsidRPr="008B665C">
        <w:rPr>
          <w:rFonts w:cs="Calibri"/>
          <w:sz w:val="24"/>
          <w:szCs w:val="24"/>
        </w:rPr>
        <w:t xml:space="preserve"> and contractors. For example, we may ask a commercial provider to publish or </w:t>
      </w:r>
      <w:proofErr w:type="gramStart"/>
      <w:r w:rsidRPr="008B665C">
        <w:rPr>
          <w:rFonts w:cs="Calibri"/>
          <w:sz w:val="24"/>
          <w:szCs w:val="24"/>
        </w:rPr>
        <w:t>distribute  newsletters</w:t>
      </w:r>
      <w:proofErr w:type="gramEnd"/>
      <w:r w:rsidRPr="008B665C">
        <w:rPr>
          <w:rFonts w:cs="Calibri"/>
          <w:sz w:val="24"/>
          <w:szCs w:val="24"/>
        </w:rPr>
        <w:t xml:space="preserve"> on our behalf, or to maintain our database software;</w:t>
      </w:r>
    </w:p>
    <w:p w14:paraId="05B2F467"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8B665C">
        <w:rPr>
          <w:rFonts w:cs="Calibri"/>
          <w:sz w:val="24"/>
          <w:szCs w:val="24"/>
        </w:rPr>
        <w:lastRenderedPageBreak/>
        <w:t xml:space="preserve">On occasion, other local authorities or not for profit bodies with which we are carrying out joint ventures </w:t>
      </w:r>
      <w:proofErr w:type="gramStart"/>
      <w:r w:rsidRPr="008B665C">
        <w:rPr>
          <w:rFonts w:cs="Calibri"/>
          <w:sz w:val="24"/>
          <w:szCs w:val="24"/>
        </w:rPr>
        <w:t>e.g.</w:t>
      </w:r>
      <w:proofErr w:type="gramEnd"/>
      <w:r w:rsidRPr="008B665C">
        <w:rPr>
          <w:rFonts w:cs="Calibri"/>
          <w:sz w:val="24"/>
          <w:szCs w:val="24"/>
        </w:rPr>
        <w:t xml:space="preserve"> in relation to facilities or events for the community. </w:t>
      </w:r>
    </w:p>
    <w:p w14:paraId="3D56C745" w14:textId="77777777" w:rsidR="00DC478A" w:rsidRPr="00AC6853" w:rsidRDefault="00DC478A" w:rsidP="008B665C">
      <w:pPr>
        <w:pStyle w:val="BodyText"/>
        <w:spacing w:after="0" w:line="240" w:lineRule="auto"/>
        <w:outlineLvl w:val="0"/>
        <w:rPr>
          <w:rFonts w:cs="Times New Roman"/>
          <w:b/>
        </w:rPr>
      </w:pPr>
    </w:p>
    <w:p w14:paraId="45277037" w14:textId="77777777" w:rsidR="00DC478A" w:rsidRPr="00AC6853" w:rsidRDefault="00DC478A" w:rsidP="008B665C">
      <w:pPr>
        <w:pStyle w:val="Heading1"/>
        <w:spacing w:before="0" w:line="240" w:lineRule="auto"/>
      </w:pPr>
      <w:r w:rsidRPr="00AC6853">
        <w:t>11.</w:t>
      </w:r>
      <w:r w:rsidRPr="00AC6853">
        <w:tab/>
        <w:t>Council Use of Personal Data to Conduct Business</w:t>
      </w:r>
    </w:p>
    <w:p w14:paraId="1508D922" w14:textId="77777777" w:rsidR="00DC478A" w:rsidRPr="008B665C" w:rsidRDefault="00DC478A" w:rsidP="008B665C">
      <w:pPr>
        <w:pStyle w:val="BodyText"/>
        <w:spacing w:after="0" w:line="240" w:lineRule="auto"/>
        <w:outlineLvl w:val="0"/>
        <w:rPr>
          <w:sz w:val="24"/>
          <w:szCs w:val="24"/>
        </w:rPr>
      </w:pPr>
      <w:r w:rsidRPr="008B665C">
        <w:rPr>
          <w:sz w:val="24"/>
          <w:szCs w:val="24"/>
        </w:rPr>
        <w:t>11.1</w:t>
      </w:r>
      <w:r w:rsidRPr="008B665C">
        <w:rPr>
          <w:sz w:val="24"/>
          <w:szCs w:val="24"/>
        </w:rPr>
        <w:tab/>
        <w:t xml:space="preserve">In order to conduct Council business, the Council will use personal data for some or </w:t>
      </w:r>
      <w:proofErr w:type="gramStart"/>
      <w:r w:rsidRPr="008B665C">
        <w:rPr>
          <w:sz w:val="24"/>
          <w:szCs w:val="24"/>
        </w:rPr>
        <w:t>all of</w:t>
      </w:r>
      <w:proofErr w:type="gramEnd"/>
      <w:r w:rsidRPr="008B665C">
        <w:rPr>
          <w:sz w:val="24"/>
          <w:szCs w:val="24"/>
        </w:rPr>
        <w:t xml:space="preserve"> the following purposes:</w:t>
      </w:r>
    </w:p>
    <w:p w14:paraId="0F7E9717"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To deliver public services including to understand individual needs to provide the services requested and to understand what we can do for the individual and inform them of other relevant services;</w:t>
      </w:r>
    </w:p>
    <w:p w14:paraId="06770781"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To </w:t>
      </w:r>
      <w:proofErr w:type="gramStart"/>
      <w:r w:rsidRPr="008B665C">
        <w:rPr>
          <w:sz w:val="24"/>
          <w:szCs w:val="24"/>
        </w:rPr>
        <w:t>confirm  identity</w:t>
      </w:r>
      <w:proofErr w:type="gramEnd"/>
      <w:r w:rsidRPr="008B665C">
        <w:rPr>
          <w:sz w:val="24"/>
          <w:szCs w:val="24"/>
        </w:rPr>
        <w:t xml:space="preserve"> to provide some services;</w:t>
      </w:r>
    </w:p>
    <w:p w14:paraId="1F67918B"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To contact individuals by post, email, telephone or using social media (e.g., Facebook, Twitter, WhatsApp);</w:t>
      </w:r>
    </w:p>
    <w:p w14:paraId="63474561"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To help us to build up a picture of how we are performing; </w:t>
      </w:r>
    </w:p>
    <w:p w14:paraId="403D89CF"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To prevent and detect fraud and corruption in the use of public funds and where necessary for the law enforcement functions;</w:t>
      </w:r>
    </w:p>
    <w:p w14:paraId="13DC8F70"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To enable us to meet all legal and statutory obligations and powers including any delegated functions;</w:t>
      </w:r>
    </w:p>
    <w:p w14:paraId="0F7768DF"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To promote the interests of the council; </w:t>
      </w:r>
    </w:p>
    <w:p w14:paraId="72FEFACA"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To maintain our own accounts and records;</w:t>
      </w:r>
    </w:p>
    <w:p w14:paraId="3AE81809"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To seek views, </w:t>
      </w:r>
      <w:proofErr w:type="gramStart"/>
      <w:r w:rsidRPr="008B665C">
        <w:rPr>
          <w:sz w:val="24"/>
          <w:szCs w:val="24"/>
        </w:rPr>
        <w:t>opinions  or</w:t>
      </w:r>
      <w:proofErr w:type="gramEnd"/>
      <w:r w:rsidRPr="008B665C">
        <w:rPr>
          <w:sz w:val="24"/>
          <w:szCs w:val="24"/>
        </w:rPr>
        <w:t xml:space="preserve"> comments;</w:t>
      </w:r>
    </w:p>
    <w:p w14:paraId="74EEE676"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To notify individuals of changes to our facilities, services, events and staff, </w:t>
      </w:r>
      <w:proofErr w:type="gramStart"/>
      <w:r w:rsidRPr="008B665C">
        <w:rPr>
          <w:sz w:val="24"/>
          <w:szCs w:val="24"/>
        </w:rPr>
        <w:t>councillors</w:t>
      </w:r>
      <w:proofErr w:type="gramEnd"/>
      <w:r w:rsidRPr="008B665C">
        <w:rPr>
          <w:sz w:val="24"/>
          <w:szCs w:val="24"/>
        </w:rPr>
        <w:t xml:space="preserve"> and other role holders; </w:t>
      </w:r>
    </w:p>
    <w:p w14:paraId="0C0C2ADE"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To send communications which individuals have requested and that may be of interest.  These may include information about campaigns, appeals, other new </w:t>
      </w:r>
      <w:proofErr w:type="gramStart"/>
      <w:r w:rsidRPr="008B665C">
        <w:rPr>
          <w:sz w:val="24"/>
          <w:szCs w:val="24"/>
        </w:rPr>
        <w:t>projects</w:t>
      </w:r>
      <w:proofErr w:type="gramEnd"/>
      <w:r w:rsidRPr="008B665C">
        <w:rPr>
          <w:sz w:val="24"/>
          <w:szCs w:val="24"/>
        </w:rPr>
        <w:t xml:space="preserve"> or initiatives;</w:t>
      </w:r>
    </w:p>
    <w:p w14:paraId="49D52CA3"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To process relevant financial transactions including grants and payments for goods and services supplied to the council;</w:t>
      </w:r>
    </w:p>
    <w:p w14:paraId="121E4694"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To allow the statistical analysis of data so we can plan the provision of services.</w:t>
      </w:r>
    </w:p>
    <w:p w14:paraId="2E865BAE" w14:textId="77777777" w:rsidR="00DC478A" w:rsidRPr="008B665C" w:rsidRDefault="00DC478A" w:rsidP="008B665C">
      <w:pPr>
        <w:pStyle w:val="BodyText"/>
        <w:spacing w:after="0" w:line="240" w:lineRule="auto"/>
        <w:rPr>
          <w:sz w:val="24"/>
          <w:szCs w:val="24"/>
        </w:rPr>
      </w:pPr>
    </w:p>
    <w:p w14:paraId="7377F9B9" w14:textId="77777777" w:rsidR="00DC478A" w:rsidRPr="008B665C" w:rsidRDefault="00DC478A" w:rsidP="008B665C">
      <w:pPr>
        <w:pStyle w:val="BodyText"/>
        <w:spacing w:after="0" w:line="240" w:lineRule="auto"/>
        <w:rPr>
          <w:sz w:val="24"/>
          <w:szCs w:val="24"/>
        </w:rPr>
      </w:pPr>
      <w:r w:rsidRPr="008B665C">
        <w:rPr>
          <w:sz w:val="24"/>
          <w:szCs w:val="24"/>
        </w:rPr>
        <w:t>11.2</w:t>
      </w:r>
      <w:r w:rsidRPr="008B665C">
        <w:rPr>
          <w:sz w:val="24"/>
          <w:szCs w:val="24"/>
        </w:rPr>
        <w:tab/>
        <w:t xml:space="preserve">Our processing may also include the use of CCTV systems for the prevention and prosecution of crime. </w:t>
      </w:r>
    </w:p>
    <w:p w14:paraId="5CB43467" w14:textId="77777777" w:rsidR="00DC478A" w:rsidRPr="00AC6853" w:rsidRDefault="00DC478A" w:rsidP="008B665C">
      <w:pPr>
        <w:pStyle w:val="BodyText"/>
        <w:spacing w:after="0" w:line="240" w:lineRule="auto"/>
        <w:rPr>
          <w:b/>
        </w:rPr>
      </w:pPr>
    </w:p>
    <w:p w14:paraId="084B398D" w14:textId="77777777" w:rsidR="00DC478A" w:rsidRPr="00AC6853" w:rsidRDefault="00DC478A" w:rsidP="008B665C">
      <w:pPr>
        <w:pStyle w:val="Heading1"/>
        <w:spacing w:before="0" w:line="240" w:lineRule="auto"/>
      </w:pPr>
      <w:r w:rsidRPr="00AC6853">
        <w:t>12.</w:t>
      </w:r>
      <w:r w:rsidRPr="00AC6853">
        <w:tab/>
        <w:t>How Long Do We Keep Personal Data?</w:t>
      </w:r>
    </w:p>
    <w:p w14:paraId="39E54A30" w14:textId="77777777" w:rsid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12.1</w:t>
      </w:r>
      <w:r w:rsidRPr="008B665C">
        <w:rPr>
          <w:rFonts w:cstheme="minorHAnsi"/>
          <w:sz w:val="24"/>
          <w:szCs w:val="24"/>
        </w:rPr>
        <w:tab/>
        <w:t xml:space="preserve">We will keep some records permanently if we are legally required to do so.  We may keep some other records for an extended </w:t>
      </w:r>
      <w:proofErr w:type="gramStart"/>
      <w:r w:rsidRPr="008B665C">
        <w:rPr>
          <w:rFonts w:cstheme="minorHAnsi"/>
          <w:sz w:val="24"/>
          <w:szCs w:val="24"/>
        </w:rPr>
        <w:t>period of time</w:t>
      </w:r>
      <w:proofErr w:type="gramEnd"/>
      <w:r w:rsidRPr="008B665C">
        <w:rPr>
          <w:rFonts w:cstheme="minorHAnsi"/>
          <w:sz w:val="24"/>
          <w:szCs w:val="24"/>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8B665C">
        <w:rPr>
          <w:rFonts w:cstheme="minorHAnsi"/>
          <w:sz w:val="24"/>
          <w:szCs w:val="24"/>
        </w:rPr>
        <w:t>in order to</w:t>
      </w:r>
      <w:proofErr w:type="gramEnd"/>
      <w:r w:rsidRPr="008B665C">
        <w:rPr>
          <w:rFonts w:cstheme="minorHAnsi"/>
          <w:sz w:val="24"/>
          <w:szCs w:val="24"/>
        </w:rPr>
        <w:t xml:space="preserve"> defend or pursue claims.  In some </w:t>
      </w:r>
      <w:proofErr w:type="gramStart"/>
      <w:r w:rsidRPr="008B665C">
        <w:rPr>
          <w:rFonts w:cstheme="minorHAnsi"/>
          <w:sz w:val="24"/>
          <w:szCs w:val="24"/>
        </w:rPr>
        <w:t>cases</w:t>
      </w:r>
      <w:proofErr w:type="gramEnd"/>
      <w:r w:rsidRPr="008B665C">
        <w:rPr>
          <w:rFonts w:cstheme="minorHAnsi"/>
          <w:sz w:val="24"/>
          <w:szCs w:val="24"/>
        </w:rPr>
        <w:t xml:space="preserve"> the law imposes a time limit for such claims (for example 3 years for personal injury claims or 6 years for contract claims).  We will retain some personal data for this purpose </w:t>
      </w:r>
      <w:proofErr w:type="gramStart"/>
      <w:r w:rsidRPr="008B665C">
        <w:rPr>
          <w:rFonts w:cstheme="minorHAnsi"/>
          <w:sz w:val="24"/>
          <w:szCs w:val="24"/>
        </w:rPr>
        <w:t>as long as</w:t>
      </w:r>
      <w:proofErr w:type="gramEnd"/>
      <w:r w:rsidRPr="008B665C">
        <w:rPr>
          <w:rFonts w:cstheme="minorHAnsi"/>
          <w:sz w:val="24"/>
          <w:szCs w:val="24"/>
        </w:rPr>
        <w:t xml:space="preserve"> we believe it is necessary to be able to defend or pursue a claim.  In general, we will endeavour to keep data only for as long as we need it.  This means that we will delete it when it is no longer needed. </w:t>
      </w:r>
    </w:p>
    <w:p w14:paraId="5CA21A5D" w14:textId="77777777" w:rsidR="008B665C" w:rsidRDefault="008B665C" w:rsidP="008B665C">
      <w:pPr>
        <w:tabs>
          <w:tab w:val="left" w:pos="0"/>
        </w:tabs>
        <w:kinsoku w:val="0"/>
        <w:overflowPunct w:val="0"/>
        <w:spacing w:after="0" w:line="240" w:lineRule="auto"/>
        <w:rPr>
          <w:rFonts w:cstheme="minorHAnsi"/>
          <w:sz w:val="24"/>
          <w:szCs w:val="24"/>
        </w:rPr>
      </w:pPr>
    </w:p>
    <w:p w14:paraId="0C9EA5C4" w14:textId="51DA36AE"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lastRenderedPageBreak/>
        <w:t>12.2</w:t>
      </w:r>
      <w:r w:rsidRPr="008B665C">
        <w:rPr>
          <w:rFonts w:cstheme="minorHAnsi"/>
          <w:sz w:val="24"/>
          <w:szCs w:val="24"/>
        </w:rPr>
        <w:tab/>
        <w:t>A data audit is conducted annually. Details of the Totnes Town Council’s Document Retention Protocol are set out in Annex A.</w:t>
      </w:r>
    </w:p>
    <w:p w14:paraId="3D4A0F25" w14:textId="77777777" w:rsidR="00DC478A" w:rsidRPr="008B665C" w:rsidRDefault="00DC478A" w:rsidP="008B665C">
      <w:pPr>
        <w:widowControl w:val="0"/>
        <w:autoSpaceDE w:val="0"/>
        <w:autoSpaceDN w:val="0"/>
        <w:adjustRightInd w:val="0"/>
        <w:spacing w:after="0" w:line="240" w:lineRule="auto"/>
        <w:jc w:val="both"/>
        <w:rPr>
          <w:rFonts w:cstheme="minorHAnsi"/>
          <w:b/>
          <w:sz w:val="24"/>
          <w:szCs w:val="24"/>
        </w:rPr>
      </w:pPr>
    </w:p>
    <w:p w14:paraId="5D33C818" w14:textId="77777777" w:rsidR="00DC478A" w:rsidRPr="00AC6853" w:rsidRDefault="00DC478A" w:rsidP="008B665C">
      <w:pPr>
        <w:pStyle w:val="Heading1"/>
        <w:spacing w:before="0" w:line="240" w:lineRule="auto"/>
      </w:pPr>
      <w:r w:rsidRPr="00AC6853">
        <w:rPr>
          <w:rFonts w:cs="Calibri"/>
        </w:rPr>
        <w:t>13.</w:t>
      </w:r>
      <w:r w:rsidRPr="00AC6853">
        <w:tab/>
        <w:t xml:space="preserve">Your Responsibilities </w:t>
      </w:r>
    </w:p>
    <w:p w14:paraId="26902FC4" w14:textId="77777777"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13.1</w:t>
      </w:r>
      <w:r w:rsidRPr="008B665C">
        <w:rPr>
          <w:rFonts w:cstheme="minorHAnsi"/>
          <w:sz w:val="24"/>
          <w:szCs w:val="24"/>
        </w:rPr>
        <w:tab/>
        <w:t>It is important that the personal data we hold about you is accurate and current. Please keep us informed if your personal data changes during your working relationship with us.</w:t>
      </w:r>
    </w:p>
    <w:p w14:paraId="04852D07" w14:textId="77777777" w:rsidR="00DC478A" w:rsidRPr="00AC6853" w:rsidRDefault="00DC478A" w:rsidP="008B665C">
      <w:pPr>
        <w:pStyle w:val="BodyText"/>
        <w:spacing w:after="0" w:line="240" w:lineRule="auto"/>
        <w:outlineLvl w:val="0"/>
        <w:rPr>
          <w:b/>
        </w:rPr>
      </w:pPr>
    </w:p>
    <w:p w14:paraId="041D0936" w14:textId="77777777" w:rsidR="00DC478A" w:rsidRPr="00AC6853" w:rsidRDefault="00DC478A" w:rsidP="008B665C">
      <w:pPr>
        <w:pStyle w:val="Heading1"/>
        <w:spacing w:before="0" w:line="240" w:lineRule="auto"/>
      </w:pPr>
      <w:r w:rsidRPr="00AC6853">
        <w:t>14.</w:t>
      </w:r>
      <w:r w:rsidRPr="00AC6853">
        <w:tab/>
        <w:t xml:space="preserve">Your Rights and Your Personal Data  </w:t>
      </w:r>
    </w:p>
    <w:p w14:paraId="68F721C6" w14:textId="55B682A5" w:rsidR="00DC478A" w:rsidRDefault="00DC478A" w:rsidP="008B665C">
      <w:pPr>
        <w:pStyle w:val="BodyText"/>
        <w:spacing w:after="0" w:line="240" w:lineRule="auto"/>
        <w:rPr>
          <w:sz w:val="24"/>
          <w:szCs w:val="24"/>
        </w:rPr>
      </w:pPr>
      <w:r w:rsidRPr="008B665C">
        <w:rPr>
          <w:sz w:val="24"/>
          <w:szCs w:val="24"/>
        </w:rPr>
        <w:t>14.1</w:t>
      </w:r>
      <w:r w:rsidRPr="008B665C">
        <w:rPr>
          <w:sz w:val="24"/>
          <w:szCs w:val="24"/>
        </w:rPr>
        <w:tab/>
        <w:t>You have the following rights with respect to your personal data.</w:t>
      </w:r>
    </w:p>
    <w:p w14:paraId="55BEDBF1" w14:textId="77777777" w:rsidR="008B665C" w:rsidRPr="008B665C" w:rsidRDefault="008B665C" w:rsidP="008B665C">
      <w:pPr>
        <w:pStyle w:val="BodyText"/>
        <w:spacing w:after="0" w:line="240" w:lineRule="auto"/>
        <w:rPr>
          <w:sz w:val="24"/>
          <w:szCs w:val="24"/>
        </w:rPr>
      </w:pPr>
    </w:p>
    <w:p w14:paraId="6BD79BDE" w14:textId="16088AE3" w:rsidR="00DC478A" w:rsidRDefault="00DC478A" w:rsidP="008B665C">
      <w:pPr>
        <w:pStyle w:val="BodyText"/>
        <w:spacing w:after="0" w:line="240" w:lineRule="auto"/>
        <w:rPr>
          <w:sz w:val="24"/>
          <w:szCs w:val="24"/>
        </w:rPr>
      </w:pPr>
      <w:r w:rsidRPr="008B665C">
        <w:rPr>
          <w:sz w:val="24"/>
          <w:szCs w:val="24"/>
        </w:rPr>
        <w:t>14.2</w:t>
      </w:r>
      <w:r w:rsidRPr="008B665C">
        <w:rPr>
          <w:sz w:val="24"/>
          <w:szCs w:val="24"/>
        </w:rPr>
        <w:tab/>
        <w:t xml:space="preserve">When exercising any of the rights listed below, </w:t>
      </w:r>
      <w:proofErr w:type="gramStart"/>
      <w:r w:rsidRPr="008B665C">
        <w:rPr>
          <w:sz w:val="24"/>
          <w:szCs w:val="24"/>
        </w:rPr>
        <w:t>in order to</w:t>
      </w:r>
      <w:proofErr w:type="gramEnd"/>
      <w:r w:rsidRPr="008B665C">
        <w:rPr>
          <w:sz w:val="24"/>
          <w:szCs w:val="24"/>
        </w:rPr>
        <w:t xml:space="preserve"> process your request, we may need to verify your identity for your security.  In such cases we will need you to respond with proof of your identity before you can exercise these rights.</w:t>
      </w:r>
    </w:p>
    <w:p w14:paraId="60C4F43D" w14:textId="77777777" w:rsidR="008B665C" w:rsidRPr="008B665C" w:rsidRDefault="008B665C" w:rsidP="008B665C">
      <w:pPr>
        <w:pStyle w:val="BodyText"/>
        <w:spacing w:after="0" w:line="240" w:lineRule="auto"/>
        <w:rPr>
          <w:sz w:val="24"/>
          <w:szCs w:val="24"/>
        </w:rPr>
      </w:pPr>
    </w:p>
    <w:p w14:paraId="55B53BFF" w14:textId="025DE0F6"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access personal data we hold on you</w:t>
      </w:r>
    </w:p>
    <w:p w14:paraId="24CB853F"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8B665C">
        <w:rPr>
          <w:sz w:val="24"/>
          <w:szCs w:val="24"/>
        </w:rPr>
        <w:t>request</w:t>
      </w:r>
      <w:proofErr w:type="gramEnd"/>
      <w:r w:rsidRPr="008B665C">
        <w:rPr>
          <w:sz w:val="24"/>
          <w:szCs w:val="24"/>
        </w:rPr>
        <w:t xml:space="preserve"> we will respond within one month. </w:t>
      </w:r>
    </w:p>
    <w:p w14:paraId="2EC39309" w14:textId="668C00A7" w:rsidR="00DC478A"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There are no fees or charges for the first request but additional requests for the same personal data or requests which are manifestly unfounded or excessive may be subject to an administrative fee. </w:t>
      </w:r>
    </w:p>
    <w:p w14:paraId="2401E4DB"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51402898" w14:textId="26C98BF8"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correct and update the personal data we hold on you</w:t>
      </w:r>
    </w:p>
    <w:p w14:paraId="25623EB7" w14:textId="1D0B8050" w:rsidR="00DC478A"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If the data we hold on you is out of date, incomplete or incorrect, you can inform </w:t>
      </w:r>
      <w:proofErr w:type="gramStart"/>
      <w:r w:rsidRPr="008B665C">
        <w:rPr>
          <w:sz w:val="24"/>
          <w:szCs w:val="24"/>
        </w:rPr>
        <w:t>us</w:t>
      </w:r>
      <w:proofErr w:type="gramEnd"/>
      <w:r w:rsidRPr="008B665C">
        <w:rPr>
          <w:sz w:val="24"/>
          <w:szCs w:val="24"/>
        </w:rPr>
        <w:t xml:space="preserve"> and your data will be updated. </w:t>
      </w:r>
    </w:p>
    <w:p w14:paraId="5D464105"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12E5670E" w14:textId="5B2F2AE5"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have your personal data erased</w:t>
      </w:r>
    </w:p>
    <w:p w14:paraId="05AF4B7F"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If you feel that we should no longer be using your personal data or that we are unlawfully using your personal data, you can request that we erase the personal data we hold. </w:t>
      </w:r>
    </w:p>
    <w:p w14:paraId="30EFFE96" w14:textId="3B8D8349" w:rsidR="00DC478A"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When we receive your </w:t>
      </w:r>
      <w:proofErr w:type="gramStart"/>
      <w:r w:rsidRPr="008B665C">
        <w:rPr>
          <w:sz w:val="24"/>
          <w:szCs w:val="24"/>
        </w:rPr>
        <w:t>request</w:t>
      </w:r>
      <w:proofErr w:type="gramEnd"/>
      <w:r w:rsidRPr="008B665C">
        <w:rPr>
          <w:sz w:val="24"/>
          <w:szCs w:val="24"/>
        </w:rPr>
        <w:t xml:space="preserve"> we will confirm whether the personal data has been deleted or the reason why it cannot be deleted (for example because we need it for to comply with a legal obligation</w:t>
      </w:r>
      <w:r w:rsidRPr="008B665C" w:rsidDel="004E5728">
        <w:rPr>
          <w:sz w:val="24"/>
          <w:szCs w:val="24"/>
        </w:rPr>
        <w:t>)</w:t>
      </w:r>
      <w:r w:rsidRPr="008B665C">
        <w:rPr>
          <w:sz w:val="24"/>
          <w:szCs w:val="24"/>
        </w:rPr>
        <w:t xml:space="preserve">. </w:t>
      </w:r>
    </w:p>
    <w:p w14:paraId="3EF2572B"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4EFD2759" w14:textId="75D6EE4C"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object to processing of your personal data or to restrict it to certain purposes only</w:t>
      </w:r>
    </w:p>
    <w:p w14:paraId="60DB636A" w14:textId="5180C907" w:rsidR="00DC478A"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 xml:space="preserve">You have the right to request that we stop processing your personal data or ask us to restrict processing. Upon receiving the </w:t>
      </w:r>
      <w:proofErr w:type="gramStart"/>
      <w:r w:rsidRPr="008B665C">
        <w:rPr>
          <w:sz w:val="24"/>
          <w:szCs w:val="24"/>
        </w:rPr>
        <w:t>request</w:t>
      </w:r>
      <w:proofErr w:type="gramEnd"/>
      <w:r w:rsidRPr="008B665C">
        <w:rPr>
          <w:sz w:val="24"/>
          <w:szCs w:val="24"/>
        </w:rPr>
        <w:t xml:space="preserve"> we will contact you and let you know if we are able to comply or if we have a legal obligation to continue to process your data. </w:t>
      </w:r>
    </w:p>
    <w:p w14:paraId="54ACEF47"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1BE696B1" w14:textId="7A439CA7"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data portability</w:t>
      </w:r>
    </w:p>
    <w:p w14:paraId="782FD632" w14:textId="0EDD9F18" w:rsidR="00DC478A"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You have the right to request that we transfer some of your data to another controller. We will comply with your request, where it is feasible to do so, within one month of receiving your request.</w:t>
      </w:r>
    </w:p>
    <w:p w14:paraId="672D08E6"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521EB2BA" w14:textId="30F8D956"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withdraw your consent to the processing at any time for any processing of data to which consent was obtained</w:t>
      </w:r>
    </w:p>
    <w:p w14:paraId="7EBB7CCE" w14:textId="45BB4DB3" w:rsidR="00DC478A"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You can withdraw your consent easily by telephone, email, or by post (see Contact Details below).</w:t>
      </w:r>
    </w:p>
    <w:p w14:paraId="3DA0A651"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79AFF8F9" w14:textId="77777777" w:rsidR="00DC478A" w:rsidRPr="008B665C" w:rsidRDefault="00DC478A" w:rsidP="008B665C">
      <w:pPr>
        <w:pStyle w:val="BodyText"/>
        <w:numPr>
          <w:ilvl w:val="0"/>
          <w:numId w:val="31"/>
        </w:numPr>
        <w:tabs>
          <w:tab w:val="left" w:pos="0"/>
        </w:tabs>
        <w:kinsoku w:val="0"/>
        <w:overflowPunct w:val="0"/>
        <w:spacing w:after="0" w:line="240" w:lineRule="auto"/>
        <w:rPr>
          <w:sz w:val="24"/>
          <w:szCs w:val="24"/>
        </w:rPr>
      </w:pPr>
      <w:r w:rsidRPr="008B665C">
        <w:rPr>
          <w:b/>
          <w:i/>
          <w:sz w:val="24"/>
          <w:szCs w:val="24"/>
        </w:rPr>
        <w:t xml:space="preserve">The right to lodge a complaint with the Information Commissioner’s Office. </w:t>
      </w:r>
    </w:p>
    <w:p w14:paraId="6EEF5853" w14:textId="77777777" w:rsidR="00DC478A" w:rsidRPr="008B665C"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You can contact the Information Commissioners Office on 0303 123 1113 or via email https://ico.org.uk/global/contact-us/email/ or at the Information Commissioner's Office, Wycliffe House, Water Lane, Wilmslow, Cheshire SK9 5AF.</w:t>
      </w:r>
    </w:p>
    <w:p w14:paraId="6F1C4955" w14:textId="77777777" w:rsidR="00DC478A" w:rsidRPr="00AC6853" w:rsidRDefault="00DC478A" w:rsidP="008B665C">
      <w:pPr>
        <w:pStyle w:val="BodyText"/>
        <w:spacing w:after="0" w:line="240" w:lineRule="auto"/>
        <w:outlineLvl w:val="0"/>
        <w:rPr>
          <w:b/>
        </w:rPr>
      </w:pPr>
    </w:p>
    <w:p w14:paraId="2B363259" w14:textId="77777777" w:rsidR="00DC478A" w:rsidRPr="00AC6853" w:rsidRDefault="00DC478A" w:rsidP="008B665C">
      <w:pPr>
        <w:pStyle w:val="Heading1"/>
        <w:spacing w:before="0" w:line="240" w:lineRule="auto"/>
      </w:pPr>
      <w:r w:rsidRPr="00AC6853">
        <w:t>15.</w:t>
      </w:r>
      <w:r w:rsidRPr="00AC6853">
        <w:tab/>
        <w:t>Transfer of Data Abroad</w:t>
      </w:r>
    </w:p>
    <w:p w14:paraId="59364C88" w14:textId="39D7DDDF" w:rsidR="00DC478A" w:rsidRDefault="00DC478A" w:rsidP="008B665C">
      <w:pPr>
        <w:spacing w:after="0" w:line="240" w:lineRule="auto"/>
        <w:rPr>
          <w:rFonts w:cstheme="minorHAnsi"/>
          <w:sz w:val="24"/>
          <w:szCs w:val="24"/>
        </w:rPr>
      </w:pPr>
      <w:r w:rsidRPr="008B665C">
        <w:rPr>
          <w:rFonts w:cstheme="minorHAnsi"/>
          <w:sz w:val="24"/>
          <w:szCs w:val="24"/>
        </w:rPr>
        <w:t>15.1</w:t>
      </w:r>
      <w:r w:rsidRPr="008B665C">
        <w:rPr>
          <w:rFonts w:cstheme="minorHAnsi"/>
          <w:sz w:val="24"/>
          <w:szCs w:val="24"/>
        </w:rPr>
        <w:tab/>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9678E3A" w14:textId="77777777" w:rsidR="008B665C" w:rsidRPr="008B665C" w:rsidRDefault="008B665C" w:rsidP="008B665C">
      <w:pPr>
        <w:spacing w:after="0" w:line="240" w:lineRule="auto"/>
        <w:rPr>
          <w:rFonts w:cstheme="minorHAnsi"/>
          <w:sz w:val="24"/>
          <w:szCs w:val="24"/>
        </w:rPr>
      </w:pPr>
    </w:p>
    <w:p w14:paraId="1322F332" w14:textId="77777777" w:rsidR="00DC478A" w:rsidRPr="00AC6853" w:rsidRDefault="00DC478A" w:rsidP="008B665C">
      <w:pPr>
        <w:pStyle w:val="Heading1"/>
        <w:spacing w:before="0" w:line="240" w:lineRule="auto"/>
      </w:pPr>
      <w:r w:rsidRPr="00AC6853">
        <w:t>16.</w:t>
      </w:r>
      <w:r w:rsidRPr="00AC6853">
        <w:tab/>
        <w:t>Further Processing</w:t>
      </w:r>
    </w:p>
    <w:p w14:paraId="3ED88D52" w14:textId="10B7838C" w:rsidR="00DC478A" w:rsidRDefault="00DC478A" w:rsidP="008B665C">
      <w:pPr>
        <w:spacing w:after="0" w:line="240" w:lineRule="auto"/>
        <w:rPr>
          <w:rFonts w:cstheme="minorHAnsi"/>
          <w:sz w:val="24"/>
          <w:szCs w:val="24"/>
        </w:rPr>
      </w:pPr>
      <w:r w:rsidRPr="008B665C">
        <w:rPr>
          <w:rFonts w:cstheme="minorHAnsi"/>
          <w:sz w:val="24"/>
          <w:szCs w:val="24"/>
        </w:rPr>
        <w:t>16.1</w:t>
      </w:r>
      <w:r w:rsidRPr="008B665C">
        <w:rPr>
          <w:rFonts w:cstheme="minorHAnsi"/>
          <w:sz w:val="24"/>
          <w:szCs w:val="24"/>
        </w:rPr>
        <w:tab/>
        <w:t>If we wish to use your personal data for a new purpose, not covered by this Privacy Policy, then we will provide you with a new policy explaining this new use prior to commencing the processing and setting out the relevant purposes and processing conditions.  Where and whenever necessary, we will seek your prior consent to the new processing.</w:t>
      </w:r>
    </w:p>
    <w:p w14:paraId="6B3E4389" w14:textId="77777777" w:rsidR="008B665C" w:rsidRPr="008B665C" w:rsidRDefault="008B665C" w:rsidP="008B665C">
      <w:pPr>
        <w:spacing w:after="0" w:line="240" w:lineRule="auto"/>
        <w:rPr>
          <w:rFonts w:cstheme="minorHAnsi"/>
          <w:sz w:val="24"/>
          <w:szCs w:val="24"/>
        </w:rPr>
      </w:pPr>
    </w:p>
    <w:p w14:paraId="14B2598F" w14:textId="77777777" w:rsidR="00DC478A" w:rsidRPr="00AC6853" w:rsidRDefault="00DC478A" w:rsidP="008B665C">
      <w:pPr>
        <w:pStyle w:val="Heading1"/>
        <w:spacing w:before="0" w:line="240" w:lineRule="auto"/>
      </w:pPr>
      <w:r w:rsidRPr="00AC6853">
        <w:t>17.</w:t>
      </w:r>
      <w:r w:rsidRPr="00AC6853">
        <w:tab/>
        <w:t>Changes to this Policy</w:t>
      </w:r>
    </w:p>
    <w:p w14:paraId="19228377" w14:textId="34A32AB2" w:rsidR="00DC478A" w:rsidRDefault="00DC478A" w:rsidP="008B665C">
      <w:pPr>
        <w:spacing w:after="0" w:line="240" w:lineRule="auto"/>
        <w:rPr>
          <w:rFonts w:ascii="Calibri" w:hAnsi="Calibri"/>
          <w:sz w:val="24"/>
          <w:szCs w:val="24"/>
        </w:rPr>
      </w:pPr>
      <w:r w:rsidRPr="008B665C">
        <w:rPr>
          <w:rFonts w:ascii="Calibri" w:hAnsi="Calibri"/>
          <w:sz w:val="24"/>
          <w:szCs w:val="24"/>
        </w:rPr>
        <w:t>17.1</w:t>
      </w:r>
      <w:r w:rsidRPr="008B665C">
        <w:rPr>
          <w:rFonts w:ascii="Calibri" w:hAnsi="Calibri"/>
          <w:sz w:val="24"/>
          <w:szCs w:val="24"/>
        </w:rPr>
        <w:tab/>
        <w:t xml:space="preserve">We keep this Privacy Policy under regular </w:t>
      </w:r>
      <w:proofErr w:type="gramStart"/>
      <w:r w:rsidRPr="008B665C">
        <w:rPr>
          <w:rFonts w:ascii="Calibri" w:hAnsi="Calibri"/>
          <w:sz w:val="24"/>
          <w:szCs w:val="24"/>
        </w:rPr>
        <w:t>review</w:t>
      </w:r>
      <w:proofErr w:type="gramEnd"/>
      <w:r w:rsidRPr="008B665C">
        <w:rPr>
          <w:rFonts w:ascii="Calibri" w:hAnsi="Calibri"/>
          <w:sz w:val="24"/>
          <w:szCs w:val="24"/>
        </w:rPr>
        <w:t xml:space="preserve"> and we will place any updates on </w:t>
      </w:r>
      <w:hyperlink r:id="rId8" w:history="1">
        <w:r w:rsidRPr="008B665C">
          <w:rPr>
            <w:rStyle w:val="Hyperlink"/>
            <w:rFonts w:ascii="Calibri" w:hAnsi="Calibri"/>
            <w:color w:val="auto"/>
            <w:sz w:val="24"/>
            <w:szCs w:val="24"/>
          </w:rPr>
          <w:t>www.totnestowncouncil.gov.uk</w:t>
        </w:r>
      </w:hyperlink>
      <w:r w:rsidRPr="008B665C">
        <w:rPr>
          <w:rFonts w:ascii="Calibri" w:hAnsi="Calibri"/>
          <w:sz w:val="24"/>
          <w:szCs w:val="24"/>
        </w:rPr>
        <w:t xml:space="preserve">.   This Policy was last updated in </w:t>
      </w:r>
      <w:r w:rsidR="008B665C">
        <w:rPr>
          <w:rFonts w:ascii="Calibri" w:hAnsi="Calibri"/>
          <w:sz w:val="24"/>
          <w:szCs w:val="24"/>
        </w:rPr>
        <w:t>March</w:t>
      </w:r>
      <w:r w:rsidRPr="008B665C">
        <w:rPr>
          <w:rFonts w:ascii="Calibri" w:hAnsi="Calibri"/>
          <w:sz w:val="24"/>
          <w:szCs w:val="24"/>
        </w:rPr>
        <w:t xml:space="preserve"> 202</w:t>
      </w:r>
      <w:r w:rsidR="008B665C">
        <w:rPr>
          <w:rFonts w:ascii="Calibri" w:hAnsi="Calibri"/>
          <w:sz w:val="24"/>
          <w:szCs w:val="24"/>
        </w:rPr>
        <w:t>1</w:t>
      </w:r>
      <w:r w:rsidRPr="008B665C">
        <w:rPr>
          <w:rFonts w:ascii="Calibri" w:hAnsi="Calibri"/>
          <w:sz w:val="24"/>
          <w:szCs w:val="24"/>
        </w:rPr>
        <w:t>.</w:t>
      </w:r>
    </w:p>
    <w:p w14:paraId="72A9C5A7" w14:textId="77777777" w:rsidR="008B665C" w:rsidRPr="008B665C" w:rsidRDefault="008B665C" w:rsidP="008B665C">
      <w:pPr>
        <w:spacing w:after="0" w:line="240" w:lineRule="auto"/>
        <w:rPr>
          <w:rFonts w:ascii="Calibri" w:hAnsi="Calibri"/>
          <w:sz w:val="24"/>
          <w:szCs w:val="24"/>
        </w:rPr>
      </w:pPr>
    </w:p>
    <w:p w14:paraId="5C1A2EC4" w14:textId="77777777" w:rsidR="00DC478A" w:rsidRPr="00AC6853" w:rsidRDefault="00DC478A" w:rsidP="008B665C">
      <w:pPr>
        <w:pStyle w:val="Heading1"/>
        <w:spacing w:before="0" w:line="240" w:lineRule="auto"/>
      </w:pPr>
      <w:r w:rsidRPr="00AC6853">
        <w:t>18.</w:t>
      </w:r>
      <w:r w:rsidRPr="00AC6853">
        <w:tab/>
        <w:t>Contact Details</w:t>
      </w:r>
    </w:p>
    <w:p w14:paraId="7380FA6E" w14:textId="77777777" w:rsidR="00DC478A" w:rsidRPr="008B665C" w:rsidRDefault="00DC478A" w:rsidP="008B665C">
      <w:pPr>
        <w:spacing w:after="0" w:line="240" w:lineRule="auto"/>
        <w:rPr>
          <w:rFonts w:cstheme="minorHAnsi"/>
          <w:sz w:val="24"/>
          <w:szCs w:val="24"/>
        </w:rPr>
      </w:pPr>
      <w:r w:rsidRPr="008B665C">
        <w:rPr>
          <w:rFonts w:cstheme="minorHAnsi"/>
          <w:sz w:val="24"/>
          <w:szCs w:val="24"/>
        </w:rPr>
        <w:t>18.1</w:t>
      </w:r>
      <w:r w:rsidRPr="008B665C">
        <w:rPr>
          <w:rFonts w:cstheme="minorHAnsi"/>
          <w:sz w:val="24"/>
          <w:szCs w:val="24"/>
        </w:rPr>
        <w:tab/>
        <w:t xml:space="preserve">Please contact us if you have any questions about this Privacy Policy or the personal </w:t>
      </w:r>
      <w:proofErr w:type="gramStart"/>
      <w:r w:rsidRPr="008B665C">
        <w:rPr>
          <w:rFonts w:cstheme="minorHAnsi"/>
          <w:sz w:val="24"/>
          <w:szCs w:val="24"/>
        </w:rPr>
        <w:t>data</w:t>
      </w:r>
      <w:proofErr w:type="gramEnd"/>
      <w:r w:rsidRPr="008B665C">
        <w:rPr>
          <w:rFonts w:cstheme="minorHAnsi"/>
          <w:sz w:val="24"/>
          <w:szCs w:val="24"/>
        </w:rPr>
        <w:t xml:space="preserve"> we hold about you or to exercise all relevant rights, queries or complaints at:</w:t>
      </w:r>
    </w:p>
    <w:p w14:paraId="36143703" w14:textId="77777777" w:rsidR="00DC478A" w:rsidRPr="008B665C" w:rsidRDefault="00DC478A" w:rsidP="008B665C">
      <w:pPr>
        <w:spacing w:after="0" w:line="240" w:lineRule="auto"/>
        <w:rPr>
          <w:rFonts w:cstheme="minorHAnsi"/>
          <w:sz w:val="24"/>
          <w:szCs w:val="24"/>
        </w:rPr>
      </w:pPr>
      <w:r w:rsidRPr="008B665C">
        <w:rPr>
          <w:rFonts w:cstheme="minorHAnsi"/>
          <w:sz w:val="24"/>
          <w:szCs w:val="24"/>
        </w:rPr>
        <w:t xml:space="preserve">The Data Controller, Totnes Town Council, 5 Ramparts Walk, Totnes, TQ9 5QH. </w:t>
      </w:r>
    </w:p>
    <w:p w14:paraId="408F3B0B" w14:textId="77777777" w:rsidR="00DC478A" w:rsidRPr="008B665C" w:rsidRDefault="00DC478A" w:rsidP="008B665C">
      <w:pPr>
        <w:spacing w:after="0" w:line="240" w:lineRule="auto"/>
        <w:rPr>
          <w:rFonts w:cstheme="minorHAnsi"/>
          <w:sz w:val="24"/>
          <w:szCs w:val="24"/>
        </w:rPr>
      </w:pPr>
      <w:r w:rsidRPr="008B665C">
        <w:rPr>
          <w:rFonts w:cstheme="minorHAnsi"/>
          <w:sz w:val="24"/>
          <w:szCs w:val="24"/>
        </w:rPr>
        <w:t>Email:</w:t>
      </w:r>
      <w:r w:rsidRPr="008B665C">
        <w:rPr>
          <w:rFonts w:cstheme="minorHAnsi"/>
          <w:sz w:val="24"/>
          <w:szCs w:val="24"/>
        </w:rPr>
        <w:tab/>
      </w:r>
      <w:hyperlink r:id="rId9" w:history="1">
        <w:r w:rsidRPr="008B665C">
          <w:rPr>
            <w:rStyle w:val="Hyperlink"/>
            <w:rFonts w:cstheme="minorHAnsi"/>
            <w:color w:val="auto"/>
            <w:sz w:val="24"/>
            <w:szCs w:val="24"/>
          </w:rPr>
          <w:t>clerk@totnestowncouncil.gov.uk</w:t>
        </w:r>
      </w:hyperlink>
    </w:p>
    <w:p w14:paraId="51D8DD60" w14:textId="77777777" w:rsidR="00DC478A" w:rsidRPr="00AC6853" w:rsidRDefault="00DC478A" w:rsidP="00DC478A">
      <w:pPr>
        <w:spacing w:line="240" w:lineRule="auto"/>
        <w:rPr>
          <w:rFonts w:ascii="Calibri" w:hAnsi="Calibri" w:cs="Arial"/>
        </w:rPr>
      </w:pPr>
    </w:p>
    <w:p w14:paraId="07B1978D" w14:textId="77777777" w:rsidR="00DC478A" w:rsidRPr="00AC6853" w:rsidRDefault="00DC478A" w:rsidP="00DC478A">
      <w:pPr>
        <w:spacing w:line="240" w:lineRule="auto"/>
        <w:rPr>
          <w:rFonts w:ascii="Calibri" w:hAnsi="Calibri" w:cs="Arial"/>
        </w:rPr>
      </w:pPr>
    </w:p>
    <w:p w14:paraId="430FB05F" w14:textId="77777777" w:rsidR="00DC478A" w:rsidRPr="00AC6853" w:rsidRDefault="00DC478A" w:rsidP="00DC478A">
      <w:pPr>
        <w:spacing w:line="240" w:lineRule="auto"/>
        <w:rPr>
          <w:rFonts w:ascii="Calibri" w:hAnsi="Calibri" w:cs="Arial"/>
        </w:rPr>
      </w:pPr>
    </w:p>
    <w:p w14:paraId="4BEE1689" w14:textId="77777777" w:rsidR="00DC478A" w:rsidRPr="00AC6853" w:rsidRDefault="00DC478A" w:rsidP="00DC478A">
      <w:pPr>
        <w:spacing w:line="240" w:lineRule="auto"/>
        <w:rPr>
          <w:rFonts w:ascii="Calibri" w:hAnsi="Calibri" w:cs="Arial"/>
        </w:rPr>
      </w:pPr>
    </w:p>
    <w:p w14:paraId="07E36070" w14:textId="77777777" w:rsidR="00DC478A" w:rsidRPr="00AC6853" w:rsidRDefault="00DC478A" w:rsidP="00DC478A">
      <w:pPr>
        <w:spacing w:line="240" w:lineRule="auto"/>
        <w:rPr>
          <w:rFonts w:ascii="Calibri" w:hAnsi="Calibri" w:cs="Arial"/>
        </w:rPr>
      </w:pPr>
    </w:p>
    <w:p w14:paraId="38F753EC" w14:textId="77777777" w:rsidR="00DC478A" w:rsidRPr="00AC6853" w:rsidRDefault="00DC478A" w:rsidP="00DC478A">
      <w:pPr>
        <w:spacing w:line="240" w:lineRule="auto"/>
        <w:rPr>
          <w:rFonts w:ascii="Calibri" w:hAnsi="Calibri" w:cs="Arial"/>
        </w:rPr>
      </w:pPr>
    </w:p>
    <w:p w14:paraId="035B5729" w14:textId="77777777" w:rsidR="00DC478A" w:rsidRPr="00AC6853" w:rsidRDefault="00DC478A" w:rsidP="00DC478A">
      <w:pPr>
        <w:spacing w:line="240" w:lineRule="auto"/>
        <w:rPr>
          <w:rFonts w:ascii="Calibri" w:hAnsi="Calibri" w:cs="Arial"/>
        </w:rPr>
      </w:pPr>
    </w:p>
    <w:p w14:paraId="34EE0585" w14:textId="77777777" w:rsidR="00DC478A" w:rsidRPr="008B665C" w:rsidRDefault="00DC478A" w:rsidP="008B665C">
      <w:pPr>
        <w:pStyle w:val="Heading1"/>
      </w:pPr>
      <w:r w:rsidRPr="008B665C">
        <w:lastRenderedPageBreak/>
        <w:t xml:space="preserve">ANNEX A – TOTNES TOWN COUNCIL DOCUMENT RETENTION PROTOCOL </w:t>
      </w:r>
    </w:p>
    <w:p w14:paraId="2A5689F2" w14:textId="77777777" w:rsidR="00DC478A" w:rsidRPr="008B665C" w:rsidRDefault="00DC478A" w:rsidP="008B665C">
      <w:pPr>
        <w:spacing w:after="0" w:line="240" w:lineRule="auto"/>
        <w:rPr>
          <w:rFonts w:ascii="Calibri" w:hAnsi="Calibri" w:cs="Calibri"/>
          <w:sz w:val="24"/>
          <w:szCs w:val="24"/>
        </w:rPr>
      </w:pPr>
      <w:r w:rsidRPr="008B665C">
        <w:rPr>
          <w:rFonts w:ascii="Calibri" w:hAnsi="Calibri" w:cs="Calibri"/>
          <w:sz w:val="24"/>
          <w:szCs w:val="24"/>
        </w:rPr>
        <w:t>[Note: retention periods based on NALC and DCC guidance]</w:t>
      </w:r>
    </w:p>
    <w:p w14:paraId="54F6DF75" w14:textId="77777777" w:rsidR="00DC478A" w:rsidRPr="008B665C" w:rsidRDefault="00DC478A" w:rsidP="008B665C">
      <w:pPr>
        <w:spacing w:after="0" w:line="240" w:lineRule="auto"/>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007"/>
        <w:gridCol w:w="3230"/>
        <w:gridCol w:w="2784"/>
      </w:tblGrid>
      <w:tr w:rsidR="00DC478A" w:rsidRPr="008B665C" w14:paraId="4FF9E038" w14:textId="77777777" w:rsidTr="00DC478A">
        <w:tc>
          <w:tcPr>
            <w:tcW w:w="9021" w:type="dxa"/>
            <w:gridSpan w:val="3"/>
          </w:tcPr>
          <w:p w14:paraId="1DE75D7A" w14:textId="77777777" w:rsidR="00DC478A" w:rsidRPr="008B665C" w:rsidRDefault="00DC478A" w:rsidP="008B665C">
            <w:pPr>
              <w:jc w:val="center"/>
              <w:rPr>
                <w:rFonts w:cs="Calibri"/>
                <w:b/>
                <w:bCs/>
              </w:rPr>
            </w:pPr>
            <w:r w:rsidRPr="008B665C">
              <w:rPr>
                <w:rFonts w:cs="Calibri"/>
                <w:b/>
                <w:bCs/>
              </w:rPr>
              <w:t>COUNCILLORS</w:t>
            </w:r>
          </w:p>
        </w:tc>
      </w:tr>
      <w:tr w:rsidR="00DC478A" w:rsidRPr="008B665C" w14:paraId="02DFF64D" w14:textId="77777777" w:rsidTr="00DC478A">
        <w:tc>
          <w:tcPr>
            <w:tcW w:w="3007" w:type="dxa"/>
          </w:tcPr>
          <w:p w14:paraId="401BA873" w14:textId="77777777" w:rsidR="00DC478A" w:rsidRPr="008B665C" w:rsidRDefault="00DC478A" w:rsidP="008B665C">
            <w:pPr>
              <w:rPr>
                <w:rFonts w:cs="Calibri"/>
                <w:b/>
                <w:bCs/>
              </w:rPr>
            </w:pPr>
            <w:r w:rsidRPr="008B665C">
              <w:rPr>
                <w:rFonts w:cs="Calibri"/>
                <w:b/>
                <w:bCs/>
              </w:rPr>
              <w:t>DOCUMENT</w:t>
            </w:r>
          </w:p>
        </w:tc>
        <w:tc>
          <w:tcPr>
            <w:tcW w:w="3230" w:type="dxa"/>
          </w:tcPr>
          <w:p w14:paraId="001A1108"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030C1DCD" w14:textId="77777777" w:rsidR="00DC478A" w:rsidRPr="008B665C" w:rsidRDefault="00DC478A" w:rsidP="008B665C">
            <w:pPr>
              <w:rPr>
                <w:rFonts w:cs="Calibri"/>
                <w:b/>
                <w:bCs/>
              </w:rPr>
            </w:pPr>
            <w:r w:rsidRPr="008B665C">
              <w:rPr>
                <w:rFonts w:cs="Calibri"/>
                <w:b/>
                <w:bCs/>
              </w:rPr>
              <w:t>REASON</w:t>
            </w:r>
          </w:p>
        </w:tc>
      </w:tr>
      <w:tr w:rsidR="00DC478A" w:rsidRPr="008B665C" w14:paraId="6414105E" w14:textId="77777777" w:rsidTr="00DC478A">
        <w:tc>
          <w:tcPr>
            <w:tcW w:w="3007" w:type="dxa"/>
          </w:tcPr>
          <w:p w14:paraId="64F8ABFE" w14:textId="77777777" w:rsidR="00DC478A" w:rsidRPr="008B665C" w:rsidRDefault="00DC478A" w:rsidP="008B665C">
            <w:pPr>
              <w:rPr>
                <w:rFonts w:cs="Calibri"/>
              </w:rPr>
            </w:pPr>
            <w:r w:rsidRPr="008B665C">
              <w:rPr>
                <w:rFonts w:cs="Calibri"/>
              </w:rPr>
              <w:t>Register of Interests</w:t>
            </w:r>
          </w:p>
        </w:tc>
        <w:tc>
          <w:tcPr>
            <w:tcW w:w="3230" w:type="dxa"/>
          </w:tcPr>
          <w:p w14:paraId="32EB2CE4" w14:textId="77777777" w:rsidR="00DC478A" w:rsidRPr="008B665C" w:rsidRDefault="00DC478A" w:rsidP="008B665C">
            <w:pPr>
              <w:rPr>
                <w:rFonts w:cs="Calibri"/>
              </w:rPr>
            </w:pPr>
            <w:proofErr w:type="gramStart"/>
            <w:r w:rsidRPr="008B665C">
              <w:rPr>
                <w:rFonts w:cs="Calibri"/>
              </w:rPr>
              <w:t>4 year</w:t>
            </w:r>
            <w:proofErr w:type="gramEnd"/>
            <w:r w:rsidRPr="008B665C">
              <w:rPr>
                <w:rFonts w:cs="Calibri"/>
              </w:rPr>
              <w:t xml:space="preserve"> term plus previous term</w:t>
            </w:r>
          </w:p>
        </w:tc>
        <w:tc>
          <w:tcPr>
            <w:tcW w:w="2784" w:type="dxa"/>
          </w:tcPr>
          <w:p w14:paraId="0326017F" w14:textId="77777777" w:rsidR="00DC478A" w:rsidRPr="008B665C" w:rsidRDefault="00DC478A" w:rsidP="008B665C">
            <w:pPr>
              <w:rPr>
                <w:rFonts w:cs="Calibri"/>
              </w:rPr>
            </w:pPr>
            <w:r w:rsidRPr="008B665C">
              <w:rPr>
                <w:rFonts w:cs="Calibri"/>
              </w:rPr>
              <w:t>Best practice</w:t>
            </w:r>
          </w:p>
        </w:tc>
      </w:tr>
      <w:tr w:rsidR="00DC478A" w:rsidRPr="008B665C" w14:paraId="6A1DC375" w14:textId="77777777" w:rsidTr="00DC478A">
        <w:tc>
          <w:tcPr>
            <w:tcW w:w="3007" w:type="dxa"/>
          </w:tcPr>
          <w:p w14:paraId="70C4DEEF" w14:textId="77777777" w:rsidR="00DC478A" w:rsidRPr="008B665C" w:rsidRDefault="00DC478A" w:rsidP="008B665C">
            <w:pPr>
              <w:rPr>
                <w:rFonts w:cs="Calibri"/>
              </w:rPr>
            </w:pPr>
            <w:r w:rsidRPr="008B665C">
              <w:rPr>
                <w:rFonts w:cs="Calibri"/>
              </w:rPr>
              <w:t>Acceptance of Office</w:t>
            </w:r>
          </w:p>
        </w:tc>
        <w:tc>
          <w:tcPr>
            <w:tcW w:w="3230" w:type="dxa"/>
          </w:tcPr>
          <w:p w14:paraId="4BA9602C" w14:textId="77777777" w:rsidR="00DC478A" w:rsidRPr="008B665C" w:rsidRDefault="00DC478A" w:rsidP="008B665C">
            <w:pPr>
              <w:rPr>
                <w:rFonts w:cs="Calibri"/>
              </w:rPr>
            </w:pPr>
            <w:proofErr w:type="gramStart"/>
            <w:r w:rsidRPr="008B665C">
              <w:rPr>
                <w:rFonts w:cs="Calibri"/>
              </w:rPr>
              <w:t>4 year</w:t>
            </w:r>
            <w:proofErr w:type="gramEnd"/>
            <w:r w:rsidRPr="008B665C">
              <w:rPr>
                <w:rFonts w:cs="Calibri"/>
              </w:rPr>
              <w:t xml:space="preserve"> term plus previous term</w:t>
            </w:r>
          </w:p>
        </w:tc>
        <w:tc>
          <w:tcPr>
            <w:tcW w:w="2784" w:type="dxa"/>
          </w:tcPr>
          <w:p w14:paraId="3BDB60CF" w14:textId="77777777" w:rsidR="00DC478A" w:rsidRPr="008B665C" w:rsidRDefault="00DC478A" w:rsidP="008B665C">
            <w:pPr>
              <w:rPr>
                <w:rFonts w:cs="Calibri"/>
              </w:rPr>
            </w:pPr>
            <w:r w:rsidRPr="008B665C">
              <w:rPr>
                <w:rFonts w:cs="Calibri"/>
              </w:rPr>
              <w:t>Best practice</w:t>
            </w:r>
          </w:p>
        </w:tc>
      </w:tr>
      <w:tr w:rsidR="00DC478A" w:rsidRPr="008B665C" w14:paraId="17CBEEA3" w14:textId="77777777" w:rsidTr="00DC478A">
        <w:tc>
          <w:tcPr>
            <w:tcW w:w="3007" w:type="dxa"/>
          </w:tcPr>
          <w:p w14:paraId="12E04CAD" w14:textId="77777777" w:rsidR="00DC478A" w:rsidRPr="008B665C" w:rsidRDefault="00DC478A" w:rsidP="008B665C">
            <w:pPr>
              <w:rPr>
                <w:rFonts w:cs="Calibri"/>
              </w:rPr>
            </w:pPr>
            <w:r w:rsidRPr="008B665C">
              <w:rPr>
                <w:rFonts w:cs="Calibri"/>
              </w:rPr>
              <w:t>Members allowances register</w:t>
            </w:r>
          </w:p>
        </w:tc>
        <w:tc>
          <w:tcPr>
            <w:tcW w:w="3230" w:type="dxa"/>
          </w:tcPr>
          <w:p w14:paraId="41EA5546" w14:textId="77777777" w:rsidR="00DC478A" w:rsidRPr="008B665C" w:rsidRDefault="00DC478A" w:rsidP="008B665C">
            <w:pPr>
              <w:rPr>
                <w:rFonts w:cs="Calibri"/>
              </w:rPr>
            </w:pPr>
            <w:r w:rsidRPr="008B665C">
              <w:rPr>
                <w:rFonts w:cs="Calibri"/>
              </w:rPr>
              <w:t>6 years</w:t>
            </w:r>
          </w:p>
        </w:tc>
        <w:tc>
          <w:tcPr>
            <w:tcW w:w="2784" w:type="dxa"/>
          </w:tcPr>
          <w:p w14:paraId="55D642C2" w14:textId="77777777" w:rsidR="00DC478A" w:rsidRPr="008B665C" w:rsidRDefault="00DC478A" w:rsidP="008B665C">
            <w:pPr>
              <w:rPr>
                <w:rFonts w:cs="Calibri"/>
              </w:rPr>
            </w:pPr>
            <w:r w:rsidRPr="008B665C">
              <w:rPr>
                <w:rFonts w:cs="Calibri"/>
              </w:rPr>
              <w:t>Tax, Limitations Act 1980 (as amended)</w:t>
            </w:r>
          </w:p>
        </w:tc>
      </w:tr>
      <w:tr w:rsidR="00DC478A" w:rsidRPr="008B665C" w14:paraId="49ED1956" w14:textId="77777777" w:rsidTr="00DC478A">
        <w:tc>
          <w:tcPr>
            <w:tcW w:w="9021" w:type="dxa"/>
            <w:gridSpan w:val="3"/>
          </w:tcPr>
          <w:p w14:paraId="058E94BF" w14:textId="77777777" w:rsidR="00DC478A" w:rsidRPr="008B665C" w:rsidRDefault="00DC478A" w:rsidP="008B665C">
            <w:pPr>
              <w:jc w:val="center"/>
              <w:rPr>
                <w:rFonts w:cs="Calibri"/>
                <w:b/>
                <w:bCs/>
              </w:rPr>
            </w:pPr>
            <w:r w:rsidRPr="008B665C">
              <w:rPr>
                <w:rFonts w:cs="Calibri"/>
                <w:b/>
                <w:bCs/>
              </w:rPr>
              <w:t>DEMOCRACY/COUNCIL BUSINESS</w:t>
            </w:r>
          </w:p>
        </w:tc>
      </w:tr>
      <w:tr w:rsidR="00DC478A" w:rsidRPr="008B665C" w14:paraId="3BF2A74E" w14:textId="77777777" w:rsidTr="00DC478A">
        <w:tc>
          <w:tcPr>
            <w:tcW w:w="3007" w:type="dxa"/>
          </w:tcPr>
          <w:p w14:paraId="27F1C9B1" w14:textId="77777777" w:rsidR="00DC478A" w:rsidRPr="008B665C" w:rsidRDefault="00DC478A" w:rsidP="008B665C">
            <w:pPr>
              <w:rPr>
                <w:rFonts w:cs="Calibri"/>
                <w:b/>
                <w:bCs/>
              </w:rPr>
            </w:pPr>
            <w:r w:rsidRPr="008B665C">
              <w:rPr>
                <w:rFonts w:cs="Calibri"/>
                <w:b/>
                <w:bCs/>
              </w:rPr>
              <w:t>DOCUMENT</w:t>
            </w:r>
          </w:p>
        </w:tc>
        <w:tc>
          <w:tcPr>
            <w:tcW w:w="3230" w:type="dxa"/>
          </w:tcPr>
          <w:p w14:paraId="01D34FCA"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22A8AC9C" w14:textId="77777777" w:rsidR="00DC478A" w:rsidRPr="008B665C" w:rsidRDefault="00DC478A" w:rsidP="008B665C">
            <w:pPr>
              <w:rPr>
                <w:rFonts w:cs="Calibri"/>
                <w:b/>
                <w:bCs/>
              </w:rPr>
            </w:pPr>
            <w:r w:rsidRPr="008B665C">
              <w:rPr>
                <w:rFonts w:cs="Calibri"/>
                <w:b/>
                <w:bCs/>
              </w:rPr>
              <w:t>REASON</w:t>
            </w:r>
          </w:p>
        </w:tc>
      </w:tr>
      <w:tr w:rsidR="00DC478A" w:rsidRPr="008B665C" w14:paraId="45C36AFD" w14:textId="77777777" w:rsidTr="00DC478A">
        <w:tc>
          <w:tcPr>
            <w:tcW w:w="3007" w:type="dxa"/>
          </w:tcPr>
          <w:p w14:paraId="67092284" w14:textId="77777777" w:rsidR="00DC478A" w:rsidRPr="008B665C" w:rsidRDefault="00DC478A" w:rsidP="008B665C">
            <w:pPr>
              <w:rPr>
                <w:rFonts w:cs="Calibri"/>
              </w:rPr>
            </w:pPr>
            <w:r w:rsidRPr="008B665C">
              <w:rPr>
                <w:rFonts w:cs="Calibri"/>
              </w:rPr>
              <w:t>Agendas and Minutes</w:t>
            </w:r>
          </w:p>
        </w:tc>
        <w:tc>
          <w:tcPr>
            <w:tcW w:w="3230" w:type="dxa"/>
          </w:tcPr>
          <w:p w14:paraId="647E1138" w14:textId="77777777" w:rsidR="00DC478A" w:rsidRPr="008B665C" w:rsidRDefault="00DC478A" w:rsidP="008B665C">
            <w:pPr>
              <w:rPr>
                <w:rFonts w:cs="Calibri"/>
              </w:rPr>
            </w:pPr>
            <w:r w:rsidRPr="008B665C">
              <w:rPr>
                <w:rFonts w:cs="Calibri"/>
              </w:rPr>
              <w:t>Indefinite</w:t>
            </w:r>
          </w:p>
        </w:tc>
        <w:tc>
          <w:tcPr>
            <w:tcW w:w="2784" w:type="dxa"/>
          </w:tcPr>
          <w:p w14:paraId="5367876E" w14:textId="77777777" w:rsidR="00DC478A" w:rsidRPr="008B665C" w:rsidRDefault="00DC478A" w:rsidP="008B665C">
            <w:pPr>
              <w:rPr>
                <w:rFonts w:cs="Calibri"/>
              </w:rPr>
            </w:pPr>
            <w:r w:rsidRPr="008B665C">
              <w:rPr>
                <w:rFonts w:cs="Calibri"/>
              </w:rPr>
              <w:t>Archive and public record</w:t>
            </w:r>
          </w:p>
        </w:tc>
      </w:tr>
      <w:tr w:rsidR="00DC478A" w:rsidRPr="008B665C" w14:paraId="6E5E1B1D" w14:textId="77777777" w:rsidTr="00DC478A">
        <w:tc>
          <w:tcPr>
            <w:tcW w:w="3007" w:type="dxa"/>
          </w:tcPr>
          <w:p w14:paraId="74EC588E" w14:textId="77777777" w:rsidR="00DC478A" w:rsidRPr="008B665C" w:rsidRDefault="00DC478A" w:rsidP="008B665C">
            <w:pPr>
              <w:rPr>
                <w:rFonts w:cs="Calibri"/>
              </w:rPr>
            </w:pPr>
            <w:r w:rsidRPr="008B665C">
              <w:rPr>
                <w:rFonts w:cs="Calibri"/>
              </w:rPr>
              <w:t>Audio/Video recordings</w:t>
            </w:r>
          </w:p>
        </w:tc>
        <w:tc>
          <w:tcPr>
            <w:tcW w:w="3230" w:type="dxa"/>
          </w:tcPr>
          <w:p w14:paraId="2A0E27F6" w14:textId="77777777" w:rsidR="00DC478A" w:rsidRPr="008B665C" w:rsidRDefault="00DC478A" w:rsidP="008B665C">
            <w:pPr>
              <w:rPr>
                <w:rFonts w:cs="Calibri"/>
              </w:rPr>
            </w:pPr>
            <w:r w:rsidRPr="008B665C">
              <w:rPr>
                <w:rFonts w:cs="Calibri"/>
              </w:rPr>
              <w:t>Date of meeting plus 3 years</w:t>
            </w:r>
          </w:p>
        </w:tc>
        <w:tc>
          <w:tcPr>
            <w:tcW w:w="2784" w:type="dxa"/>
          </w:tcPr>
          <w:p w14:paraId="7C1FE340" w14:textId="77777777" w:rsidR="00DC478A" w:rsidRPr="008B665C" w:rsidRDefault="00DC478A" w:rsidP="008B665C">
            <w:pPr>
              <w:rPr>
                <w:rFonts w:cs="Calibri"/>
              </w:rPr>
            </w:pPr>
            <w:r w:rsidRPr="008B665C">
              <w:rPr>
                <w:rFonts w:cs="Calibri"/>
              </w:rPr>
              <w:t>Public record</w:t>
            </w:r>
          </w:p>
        </w:tc>
      </w:tr>
      <w:tr w:rsidR="00DC478A" w:rsidRPr="008B665C" w14:paraId="0AEF9A60" w14:textId="77777777" w:rsidTr="00DC478A">
        <w:tc>
          <w:tcPr>
            <w:tcW w:w="3007" w:type="dxa"/>
          </w:tcPr>
          <w:p w14:paraId="2B4313F5" w14:textId="77777777" w:rsidR="00DC478A" w:rsidRPr="008B665C" w:rsidRDefault="00DC478A" w:rsidP="008B665C">
            <w:pPr>
              <w:rPr>
                <w:rFonts w:cs="Calibri"/>
              </w:rPr>
            </w:pPr>
            <w:r w:rsidRPr="008B665C">
              <w:rPr>
                <w:rFonts w:cs="Calibri"/>
              </w:rPr>
              <w:t>Civic/Mayoral Business:</w:t>
            </w:r>
          </w:p>
          <w:p w14:paraId="4761718C" w14:textId="77777777" w:rsidR="00DC478A" w:rsidRPr="008B665C" w:rsidRDefault="00DC478A" w:rsidP="008B665C">
            <w:pPr>
              <w:pStyle w:val="ListParagraph"/>
              <w:numPr>
                <w:ilvl w:val="0"/>
                <w:numId w:val="32"/>
              </w:numPr>
              <w:rPr>
                <w:rFonts w:cs="Calibri"/>
              </w:rPr>
            </w:pPr>
            <w:r w:rsidRPr="008B665C">
              <w:rPr>
                <w:rFonts w:cs="Calibri"/>
              </w:rPr>
              <w:t>Functions</w:t>
            </w:r>
          </w:p>
          <w:p w14:paraId="004DF602" w14:textId="77777777" w:rsidR="00DC478A" w:rsidRPr="008B665C" w:rsidRDefault="00DC478A" w:rsidP="008B665C">
            <w:pPr>
              <w:pStyle w:val="ListParagraph"/>
              <w:numPr>
                <w:ilvl w:val="0"/>
                <w:numId w:val="32"/>
              </w:numPr>
              <w:rPr>
                <w:rFonts w:cs="Calibri"/>
              </w:rPr>
            </w:pPr>
            <w:r w:rsidRPr="008B665C">
              <w:rPr>
                <w:rFonts w:cs="Calibri"/>
              </w:rPr>
              <w:t>Invites</w:t>
            </w:r>
          </w:p>
          <w:p w14:paraId="49E35EA7" w14:textId="77777777" w:rsidR="00DC478A" w:rsidRPr="008B665C" w:rsidRDefault="00DC478A" w:rsidP="008B665C">
            <w:pPr>
              <w:pStyle w:val="ListParagraph"/>
              <w:numPr>
                <w:ilvl w:val="0"/>
                <w:numId w:val="32"/>
              </w:numPr>
              <w:rPr>
                <w:rFonts w:cs="Calibri"/>
              </w:rPr>
            </w:pPr>
            <w:r w:rsidRPr="008B665C">
              <w:rPr>
                <w:rFonts w:cs="Calibri"/>
              </w:rPr>
              <w:t>Correspondence</w:t>
            </w:r>
          </w:p>
          <w:p w14:paraId="32B301CA" w14:textId="77777777" w:rsidR="00DC478A" w:rsidRPr="008B665C" w:rsidRDefault="00DC478A" w:rsidP="008B665C">
            <w:pPr>
              <w:pStyle w:val="ListParagraph"/>
              <w:numPr>
                <w:ilvl w:val="0"/>
                <w:numId w:val="32"/>
              </w:numPr>
              <w:rPr>
                <w:rFonts w:cs="Calibri"/>
              </w:rPr>
            </w:pPr>
            <w:r w:rsidRPr="008B665C">
              <w:rPr>
                <w:rFonts w:cs="Calibri"/>
              </w:rPr>
              <w:t>Xmas card list</w:t>
            </w:r>
          </w:p>
        </w:tc>
        <w:tc>
          <w:tcPr>
            <w:tcW w:w="3230" w:type="dxa"/>
          </w:tcPr>
          <w:p w14:paraId="1858716F" w14:textId="77777777" w:rsidR="00DC478A" w:rsidRPr="008B665C" w:rsidRDefault="00DC478A" w:rsidP="008B665C">
            <w:pPr>
              <w:rPr>
                <w:rFonts w:cs="Calibri"/>
              </w:rPr>
            </w:pPr>
            <w:r w:rsidRPr="008B665C">
              <w:rPr>
                <w:rFonts w:cs="Calibri"/>
              </w:rPr>
              <w:t>Current year plus 2 years</w:t>
            </w:r>
          </w:p>
        </w:tc>
        <w:tc>
          <w:tcPr>
            <w:tcW w:w="2784" w:type="dxa"/>
          </w:tcPr>
          <w:p w14:paraId="14047B01" w14:textId="77777777" w:rsidR="00DC478A" w:rsidRPr="008B665C" w:rsidRDefault="00DC478A" w:rsidP="008B665C">
            <w:pPr>
              <w:rPr>
                <w:rFonts w:cs="Calibri"/>
              </w:rPr>
            </w:pPr>
            <w:r w:rsidRPr="008B665C">
              <w:rPr>
                <w:rFonts w:cs="Calibri"/>
              </w:rPr>
              <w:t>Public record</w:t>
            </w:r>
          </w:p>
        </w:tc>
      </w:tr>
      <w:tr w:rsidR="00DC478A" w:rsidRPr="008B665C" w14:paraId="2B566392" w14:textId="77777777" w:rsidTr="00DC478A">
        <w:tc>
          <w:tcPr>
            <w:tcW w:w="3007" w:type="dxa"/>
          </w:tcPr>
          <w:p w14:paraId="25021384" w14:textId="77777777" w:rsidR="00DC478A" w:rsidRPr="008B665C" w:rsidRDefault="00DC478A" w:rsidP="008B665C">
            <w:pPr>
              <w:rPr>
                <w:rFonts w:cs="Calibri"/>
              </w:rPr>
            </w:pPr>
            <w:r w:rsidRPr="008B665C">
              <w:rPr>
                <w:rFonts w:cs="Calibri"/>
              </w:rPr>
              <w:t>Subject Access Requests</w:t>
            </w:r>
          </w:p>
        </w:tc>
        <w:tc>
          <w:tcPr>
            <w:tcW w:w="3230" w:type="dxa"/>
          </w:tcPr>
          <w:p w14:paraId="5BB38319" w14:textId="77777777" w:rsidR="00DC478A" w:rsidRPr="008B665C" w:rsidRDefault="00DC478A" w:rsidP="008B665C">
            <w:pPr>
              <w:rPr>
                <w:rFonts w:cs="Calibri"/>
              </w:rPr>
            </w:pPr>
            <w:r w:rsidRPr="008B665C">
              <w:rPr>
                <w:rFonts w:cs="Calibri"/>
              </w:rPr>
              <w:t>Date request completed plus 3 years</w:t>
            </w:r>
          </w:p>
        </w:tc>
        <w:tc>
          <w:tcPr>
            <w:tcW w:w="2784" w:type="dxa"/>
          </w:tcPr>
          <w:p w14:paraId="10B92F40" w14:textId="77777777" w:rsidR="00DC478A" w:rsidRPr="008B665C" w:rsidRDefault="00DC478A" w:rsidP="008B665C">
            <w:pPr>
              <w:rPr>
                <w:rFonts w:cs="Calibri"/>
              </w:rPr>
            </w:pPr>
            <w:r w:rsidRPr="008B665C">
              <w:rPr>
                <w:rFonts w:cs="Calibri"/>
              </w:rPr>
              <w:t>Business need</w:t>
            </w:r>
          </w:p>
        </w:tc>
      </w:tr>
      <w:tr w:rsidR="00DC478A" w:rsidRPr="008B665C" w14:paraId="4ACE4855" w14:textId="77777777" w:rsidTr="00DC478A">
        <w:tc>
          <w:tcPr>
            <w:tcW w:w="3007" w:type="dxa"/>
          </w:tcPr>
          <w:p w14:paraId="2C36B028" w14:textId="77777777" w:rsidR="00DC478A" w:rsidRPr="008B665C" w:rsidRDefault="00DC478A" w:rsidP="008B665C">
            <w:pPr>
              <w:rPr>
                <w:rFonts w:cs="Calibri"/>
              </w:rPr>
            </w:pPr>
            <w:r w:rsidRPr="008B665C">
              <w:rPr>
                <w:rFonts w:cs="Calibri"/>
              </w:rPr>
              <w:t>Freedom of Information Requests</w:t>
            </w:r>
          </w:p>
        </w:tc>
        <w:tc>
          <w:tcPr>
            <w:tcW w:w="3230" w:type="dxa"/>
          </w:tcPr>
          <w:p w14:paraId="4910B962" w14:textId="77777777" w:rsidR="00DC478A" w:rsidRPr="008B665C" w:rsidRDefault="00DC478A" w:rsidP="008B665C">
            <w:pPr>
              <w:rPr>
                <w:rFonts w:cs="Calibri"/>
              </w:rPr>
            </w:pPr>
            <w:r w:rsidRPr="008B665C">
              <w:rPr>
                <w:rFonts w:cs="Calibri"/>
              </w:rPr>
              <w:t>Date request completed plus 3 years</w:t>
            </w:r>
          </w:p>
        </w:tc>
        <w:tc>
          <w:tcPr>
            <w:tcW w:w="2784" w:type="dxa"/>
          </w:tcPr>
          <w:p w14:paraId="21A4D00D" w14:textId="77777777" w:rsidR="00DC478A" w:rsidRPr="008B665C" w:rsidRDefault="00DC478A" w:rsidP="008B665C">
            <w:pPr>
              <w:rPr>
                <w:rFonts w:cs="Calibri"/>
              </w:rPr>
            </w:pPr>
            <w:r w:rsidRPr="008B665C">
              <w:rPr>
                <w:rFonts w:cs="Calibri"/>
              </w:rPr>
              <w:t>Business need</w:t>
            </w:r>
          </w:p>
        </w:tc>
      </w:tr>
      <w:tr w:rsidR="00DC478A" w:rsidRPr="008B665C" w14:paraId="1668AAC9" w14:textId="77777777" w:rsidTr="00DC478A">
        <w:tc>
          <w:tcPr>
            <w:tcW w:w="3007" w:type="dxa"/>
          </w:tcPr>
          <w:p w14:paraId="66B9B4E6" w14:textId="77777777" w:rsidR="00DC478A" w:rsidRPr="008B665C" w:rsidRDefault="00DC478A" w:rsidP="008B665C">
            <w:pPr>
              <w:rPr>
                <w:rFonts w:cs="Calibri"/>
              </w:rPr>
            </w:pPr>
            <w:r w:rsidRPr="008B665C">
              <w:rPr>
                <w:rFonts w:cs="Calibri"/>
              </w:rPr>
              <w:t>Electoral Register</w:t>
            </w:r>
          </w:p>
        </w:tc>
        <w:tc>
          <w:tcPr>
            <w:tcW w:w="3230" w:type="dxa"/>
          </w:tcPr>
          <w:p w14:paraId="7D5DDB74" w14:textId="77777777" w:rsidR="00DC478A" w:rsidRPr="008B665C" w:rsidRDefault="00DC478A" w:rsidP="008B665C">
            <w:pPr>
              <w:rPr>
                <w:rFonts w:cs="Calibri"/>
              </w:rPr>
            </w:pPr>
            <w:r w:rsidRPr="008B665C">
              <w:rPr>
                <w:rFonts w:cs="Calibri"/>
              </w:rPr>
              <w:t xml:space="preserve">Current year </w:t>
            </w:r>
          </w:p>
        </w:tc>
        <w:tc>
          <w:tcPr>
            <w:tcW w:w="2784" w:type="dxa"/>
          </w:tcPr>
          <w:p w14:paraId="14B8F3AB" w14:textId="77777777" w:rsidR="00DC478A" w:rsidRPr="008B665C" w:rsidRDefault="00DC478A" w:rsidP="008B665C">
            <w:pPr>
              <w:rPr>
                <w:rFonts w:cs="Calibri"/>
              </w:rPr>
            </w:pPr>
            <w:r w:rsidRPr="008B665C">
              <w:rPr>
                <w:rFonts w:cs="Calibri"/>
              </w:rPr>
              <w:t>Business need</w:t>
            </w:r>
          </w:p>
        </w:tc>
      </w:tr>
      <w:tr w:rsidR="00DC478A" w:rsidRPr="008B665C" w14:paraId="1143CC50" w14:textId="77777777" w:rsidTr="00DC478A">
        <w:tc>
          <w:tcPr>
            <w:tcW w:w="3007" w:type="dxa"/>
          </w:tcPr>
          <w:p w14:paraId="486C9552" w14:textId="77777777" w:rsidR="00DC478A" w:rsidRPr="008B665C" w:rsidRDefault="00DC478A" w:rsidP="008B665C">
            <w:pPr>
              <w:rPr>
                <w:rFonts w:cs="Calibri"/>
              </w:rPr>
            </w:pPr>
            <w:r w:rsidRPr="008B665C">
              <w:rPr>
                <w:rFonts w:cs="Calibri"/>
              </w:rPr>
              <w:t>Correspondence with outside organisations and individuals</w:t>
            </w:r>
          </w:p>
        </w:tc>
        <w:tc>
          <w:tcPr>
            <w:tcW w:w="3230" w:type="dxa"/>
          </w:tcPr>
          <w:p w14:paraId="08A93C64" w14:textId="77777777" w:rsidR="00DC478A" w:rsidRPr="008B665C" w:rsidRDefault="00DC478A" w:rsidP="008B665C">
            <w:pPr>
              <w:rPr>
                <w:rFonts w:cs="Calibri"/>
              </w:rPr>
            </w:pPr>
            <w:r w:rsidRPr="008B665C">
              <w:rPr>
                <w:rFonts w:cs="Calibri"/>
              </w:rPr>
              <w:t>Current year plus 6 years</w:t>
            </w:r>
          </w:p>
        </w:tc>
        <w:tc>
          <w:tcPr>
            <w:tcW w:w="2784" w:type="dxa"/>
          </w:tcPr>
          <w:p w14:paraId="5F7E7462" w14:textId="77777777" w:rsidR="00DC478A" w:rsidRPr="008B665C" w:rsidRDefault="00DC478A" w:rsidP="008B665C">
            <w:pPr>
              <w:rPr>
                <w:rFonts w:cs="Calibri"/>
              </w:rPr>
            </w:pPr>
            <w:r w:rsidRPr="008B665C">
              <w:rPr>
                <w:rFonts w:cs="Calibri"/>
              </w:rPr>
              <w:t>Business need</w:t>
            </w:r>
          </w:p>
        </w:tc>
      </w:tr>
      <w:tr w:rsidR="00DC478A" w:rsidRPr="008B665C" w14:paraId="1CDADAED" w14:textId="77777777" w:rsidTr="00DC478A">
        <w:tc>
          <w:tcPr>
            <w:tcW w:w="3007" w:type="dxa"/>
          </w:tcPr>
          <w:p w14:paraId="7101E470" w14:textId="77777777" w:rsidR="00DC478A" w:rsidRPr="008B665C" w:rsidRDefault="00DC478A" w:rsidP="008B665C">
            <w:pPr>
              <w:rPr>
                <w:rFonts w:cs="Calibri"/>
              </w:rPr>
            </w:pPr>
            <w:r w:rsidRPr="008B665C">
              <w:rPr>
                <w:rFonts w:cs="Calibri"/>
              </w:rPr>
              <w:t>Public consultation responses</w:t>
            </w:r>
          </w:p>
        </w:tc>
        <w:tc>
          <w:tcPr>
            <w:tcW w:w="3230" w:type="dxa"/>
          </w:tcPr>
          <w:p w14:paraId="70A5928C" w14:textId="77777777" w:rsidR="00DC478A" w:rsidRPr="008B665C" w:rsidRDefault="00DC478A" w:rsidP="008B665C">
            <w:pPr>
              <w:rPr>
                <w:rFonts w:cs="Calibri"/>
              </w:rPr>
            </w:pPr>
            <w:r w:rsidRPr="008B665C">
              <w:rPr>
                <w:rFonts w:cs="Calibri"/>
              </w:rPr>
              <w:t>Until data entered plus 6 months</w:t>
            </w:r>
          </w:p>
        </w:tc>
        <w:tc>
          <w:tcPr>
            <w:tcW w:w="2784" w:type="dxa"/>
          </w:tcPr>
          <w:p w14:paraId="1AF3FA6D" w14:textId="77777777" w:rsidR="00DC478A" w:rsidRPr="008B665C" w:rsidRDefault="00DC478A" w:rsidP="008B665C">
            <w:pPr>
              <w:rPr>
                <w:rFonts w:cs="Calibri"/>
              </w:rPr>
            </w:pPr>
            <w:r w:rsidRPr="008B665C">
              <w:rPr>
                <w:rFonts w:cs="Calibri"/>
              </w:rPr>
              <w:t>Business need</w:t>
            </w:r>
          </w:p>
        </w:tc>
      </w:tr>
      <w:tr w:rsidR="00DC478A" w:rsidRPr="008B665C" w14:paraId="63C41F78" w14:textId="77777777" w:rsidTr="00DC478A">
        <w:tc>
          <w:tcPr>
            <w:tcW w:w="3007" w:type="dxa"/>
          </w:tcPr>
          <w:p w14:paraId="130D79D6" w14:textId="77777777" w:rsidR="00DC478A" w:rsidRPr="008B665C" w:rsidRDefault="00DC478A" w:rsidP="008B665C">
            <w:pPr>
              <w:rPr>
                <w:rFonts w:cs="Calibri"/>
              </w:rPr>
            </w:pPr>
            <w:r w:rsidRPr="008B665C">
              <w:rPr>
                <w:rFonts w:cs="Calibri"/>
              </w:rPr>
              <w:t>Budget plan/budget monitoring</w:t>
            </w:r>
          </w:p>
        </w:tc>
        <w:tc>
          <w:tcPr>
            <w:tcW w:w="3230" w:type="dxa"/>
          </w:tcPr>
          <w:p w14:paraId="0707C204" w14:textId="77777777" w:rsidR="00DC478A" w:rsidRPr="008B665C" w:rsidRDefault="00DC478A" w:rsidP="008B665C">
            <w:pPr>
              <w:rPr>
                <w:rFonts w:cs="Calibri"/>
              </w:rPr>
            </w:pPr>
            <w:r w:rsidRPr="008B665C">
              <w:rPr>
                <w:rFonts w:cs="Calibri"/>
              </w:rPr>
              <w:t>Current year plus 6 years</w:t>
            </w:r>
          </w:p>
        </w:tc>
        <w:tc>
          <w:tcPr>
            <w:tcW w:w="2784" w:type="dxa"/>
          </w:tcPr>
          <w:p w14:paraId="4FAABA91" w14:textId="77777777" w:rsidR="00DC478A" w:rsidRPr="008B665C" w:rsidRDefault="00DC478A" w:rsidP="008B665C">
            <w:pPr>
              <w:rPr>
                <w:rFonts w:cs="Calibri"/>
              </w:rPr>
            </w:pPr>
            <w:r w:rsidRPr="008B665C">
              <w:rPr>
                <w:rFonts w:cs="Calibri"/>
              </w:rPr>
              <w:t>Business need</w:t>
            </w:r>
          </w:p>
        </w:tc>
      </w:tr>
      <w:tr w:rsidR="00DC478A" w:rsidRPr="008B665C" w14:paraId="026AA7A7" w14:textId="77777777" w:rsidTr="00DC478A">
        <w:tc>
          <w:tcPr>
            <w:tcW w:w="3007" w:type="dxa"/>
          </w:tcPr>
          <w:p w14:paraId="75F833C7" w14:textId="77777777" w:rsidR="00DC478A" w:rsidRPr="008B665C" w:rsidRDefault="00DC478A" w:rsidP="008B665C">
            <w:pPr>
              <w:rPr>
                <w:rFonts w:cs="Calibri"/>
              </w:rPr>
            </w:pPr>
            <w:r w:rsidRPr="008B665C">
              <w:rPr>
                <w:rFonts w:cs="Calibri"/>
              </w:rPr>
              <w:t>Risk assessments</w:t>
            </w:r>
          </w:p>
        </w:tc>
        <w:tc>
          <w:tcPr>
            <w:tcW w:w="3230" w:type="dxa"/>
          </w:tcPr>
          <w:p w14:paraId="4DE75CCB" w14:textId="77777777" w:rsidR="00DC478A" w:rsidRPr="008B665C" w:rsidRDefault="00DC478A" w:rsidP="008B665C">
            <w:pPr>
              <w:rPr>
                <w:rFonts w:cs="Calibri"/>
              </w:rPr>
            </w:pPr>
            <w:r w:rsidRPr="008B665C">
              <w:rPr>
                <w:rFonts w:cs="Calibri"/>
              </w:rPr>
              <w:t>Date of the event or until superseded plus 4 years</w:t>
            </w:r>
          </w:p>
        </w:tc>
        <w:tc>
          <w:tcPr>
            <w:tcW w:w="2784" w:type="dxa"/>
          </w:tcPr>
          <w:p w14:paraId="3FDFA932" w14:textId="77777777" w:rsidR="00DC478A" w:rsidRPr="008B665C" w:rsidRDefault="00DC478A" w:rsidP="008B665C">
            <w:pPr>
              <w:rPr>
                <w:rFonts w:cs="Calibri"/>
              </w:rPr>
            </w:pPr>
            <w:r w:rsidRPr="008B665C">
              <w:rPr>
                <w:rFonts w:cs="Calibri"/>
              </w:rPr>
              <w:t>The Management of Health and Safety at Work Regulations (1992)</w:t>
            </w:r>
          </w:p>
        </w:tc>
      </w:tr>
      <w:tr w:rsidR="00DC478A" w:rsidRPr="008B665C" w14:paraId="773A2A93" w14:textId="77777777" w:rsidTr="00DC478A">
        <w:tc>
          <w:tcPr>
            <w:tcW w:w="3007" w:type="dxa"/>
          </w:tcPr>
          <w:p w14:paraId="50AE65E4" w14:textId="77777777" w:rsidR="00DC478A" w:rsidRPr="008B665C" w:rsidRDefault="00DC478A" w:rsidP="008B665C">
            <w:pPr>
              <w:rPr>
                <w:rFonts w:cs="Calibri"/>
              </w:rPr>
            </w:pPr>
            <w:r w:rsidRPr="008B665C">
              <w:rPr>
                <w:rFonts w:cs="Calibri"/>
              </w:rPr>
              <w:t>Health and Safety Checks</w:t>
            </w:r>
          </w:p>
          <w:p w14:paraId="4D87CCD2" w14:textId="77777777" w:rsidR="00DC478A" w:rsidRPr="008B665C" w:rsidRDefault="00DC478A" w:rsidP="008B665C">
            <w:pPr>
              <w:pStyle w:val="ListParagraph"/>
              <w:numPr>
                <w:ilvl w:val="0"/>
                <w:numId w:val="32"/>
              </w:numPr>
              <w:rPr>
                <w:rFonts w:cs="Calibri"/>
              </w:rPr>
            </w:pPr>
            <w:r w:rsidRPr="008B665C">
              <w:rPr>
                <w:rFonts w:cs="Calibri"/>
              </w:rPr>
              <w:t xml:space="preserve">Fire </w:t>
            </w:r>
          </w:p>
          <w:p w14:paraId="6DC981D5" w14:textId="77777777" w:rsidR="00DC478A" w:rsidRPr="008B665C" w:rsidRDefault="00DC478A" w:rsidP="008B665C">
            <w:pPr>
              <w:pStyle w:val="ListParagraph"/>
              <w:numPr>
                <w:ilvl w:val="0"/>
                <w:numId w:val="32"/>
              </w:numPr>
              <w:rPr>
                <w:rFonts w:cs="Calibri"/>
              </w:rPr>
            </w:pPr>
            <w:r w:rsidRPr="008B665C">
              <w:rPr>
                <w:rFonts w:cs="Calibri"/>
              </w:rPr>
              <w:t>Fire extinguishers</w:t>
            </w:r>
          </w:p>
          <w:p w14:paraId="6686B7A5" w14:textId="77777777" w:rsidR="00DC478A" w:rsidRPr="008B665C" w:rsidRDefault="00DC478A" w:rsidP="008B665C">
            <w:pPr>
              <w:pStyle w:val="ListParagraph"/>
              <w:numPr>
                <w:ilvl w:val="0"/>
                <w:numId w:val="32"/>
              </w:numPr>
              <w:rPr>
                <w:rFonts w:cs="Calibri"/>
              </w:rPr>
            </w:pPr>
            <w:r w:rsidRPr="008B665C">
              <w:rPr>
                <w:rFonts w:cs="Calibri"/>
              </w:rPr>
              <w:t>Legionella</w:t>
            </w:r>
          </w:p>
        </w:tc>
        <w:tc>
          <w:tcPr>
            <w:tcW w:w="3230" w:type="dxa"/>
          </w:tcPr>
          <w:p w14:paraId="59402B1A" w14:textId="77777777" w:rsidR="00DC478A" w:rsidRPr="008B665C" w:rsidRDefault="00DC478A" w:rsidP="008B665C">
            <w:pPr>
              <w:rPr>
                <w:rFonts w:cs="Calibri"/>
              </w:rPr>
            </w:pPr>
            <w:r w:rsidRPr="008B665C">
              <w:rPr>
                <w:rFonts w:cs="Calibri"/>
              </w:rPr>
              <w:t>Date of check plus 6 years</w:t>
            </w:r>
          </w:p>
        </w:tc>
        <w:tc>
          <w:tcPr>
            <w:tcW w:w="2784" w:type="dxa"/>
          </w:tcPr>
          <w:p w14:paraId="0DC26F72" w14:textId="77777777" w:rsidR="00DC478A" w:rsidRPr="008B665C" w:rsidRDefault="00DC478A" w:rsidP="008B665C">
            <w:pPr>
              <w:rPr>
                <w:rFonts w:cs="Calibri"/>
              </w:rPr>
            </w:pPr>
            <w:r w:rsidRPr="008B665C">
              <w:rPr>
                <w:rFonts w:cs="Calibri"/>
              </w:rPr>
              <w:t>Health and Safety at Work Act</w:t>
            </w:r>
          </w:p>
        </w:tc>
      </w:tr>
      <w:tr w:rsidR="00DC478A" w:rsidRPr="008B665C" w14:paraId="162F87F2" w14:textId="77777777" w:rsidTr="00DC478A">
        <w:tc>
          <w:tcPr>
            <w:tcW w:w="3007" w:type="dxa"/>
          </w:tcPr>
          <w:p w14:paraId="0D803228" w14:textId="77777777" w:rsidR="00DC478A" w:rsidRPr="008B665C" w:rsidRDefault="00DC478A" w:rsidP="008B665C">
            <w:pPr>
              <w:rPr>
                <w:rFonts w:cs="Calibri"/>
              </w:rPr>
            </w:pPr>
            <w:r w:rsidRPr="008B665C">
              <w:rPr>
                <w:rFonts w:cs="Calibri"/>
              </w:rPr>
              <w:t>Road Closure applications</w:t>
            </w:r>
          </w:p>
        </w:tc>
        <w:tc>
          <w:tcPr>
            <w:tcW w:w="3230" w:type="dxa"/>
          </w:tcPr>
          <w:p w14:paraId="0A10D99D" w14:textId="77777777" w:rsidR="00DC478A" w:rsidRPr="008B665C" w:rsidRDefault="00DC478A" w:rsidP="008B665C">
            <w:pPr>
              <w:rPr>
                <w:rFonts w:cs="Calibri"/>
              </w:rPr>
            </w:pPr>
            <w:r w:rsidRPr="008B665C">
              <w:rPr>
                <w:rFonts w:cs="Calibri"/>
              </w:rPr>
              <w:t>Current year plus 6 years</w:t>
            </w:r>
          </w:p>
        </w:tc>
        <w:tc>
          <w:tcPr>
            <w:tcW w:w="2784" w:type="dxa"/>
          </w:tcPr>
          <w:p w14:paraId="43790E89" w14:textId="77777777" w:rsidR="00DC478A" w:rsidRPr="008B665C" w:rsidRDefault="00DC478A" w:rsidP="008B665C">
            <w:pPr>
              <w:rPr>
                <w:rFonts w:cs="Calibri"/>
              </w:rPr>
            </w:pPr>
            <w:r w:rsidRPr="008B665C">
              <w:rPr>
                <w:rFonts w:cs="Calibri"/>
              </w:rPr>
              <w:t>Business need</w:t>
            </w:r>
          </w:p>
        </w:tc>
      </w:tr>
      <w:tr w:rsidR="00DC478A" w:rsidRPr="008B665C" w14:paraId="6527B977" w14:textId="77777777" w:rsidTr="00DC478A">
        <w:tc>
          <w:tcPr>
            <w:tcW w:w="3007" w:type="dxa"/>
          </w:tcPr>
          <w:p w14:paraId="387F1127" w14:textId="77777777" w:rsidR="00DC478A" w:rsidRPr="008B665C" w:rsidRDefault="00DC478A" w:rsidP="008B665C">
            <w:pPr>
              <w:rPr>
                <w:rFonts w:cs="Calibri"/>
              </w:rPr>
            </w:pPr>
            <w:r w:rsidRPr="008B665C">
              <w:rPr>
                <w:rFonts w:cs="Calibri"/>
              </w:rPr>
              <w:t>Funding applications</w:t>
            </w:r>
          </w:p>
          <w:p w14:paraId="7DC1CE85" w14:textId="77777777" w:rsidR="00DC478A" w:rsidRPr="008B665C" w:rsidRDefault="00DC478A" w:rsidP="008B665C">
            <w:pPr>
              <w:pStyle w:val="ListParagraph"/>
              <w:numPr>
                <w:ilvl w:val="0"/>
                <w:numId w:val="33"/>
              </w:numPr>
              <w:rPr>
                <w:rFonts w:cs="Calibri"/>
              </w:rPr>
            </w:pPr>
            <w:r w:rsidRPr="008B665C">
              <w:rPr>
                <w:rFonts w:cs="Calibri"/>
              </w:rPr>
              <w:t xml:space="preserve">&lt;£5K </w:t>
            </w:r>
          </w:p>
          <w:p w14:paraId="0F1CBDDA" w14:textId="77777777" w:rsidR="00DC478A" w:rsidRPr="008B665C" w:rsidRDefault="00DC478A" w:rsidP="008B665C">
            <w:pPr>
              <w:pStyle w:val="ListParagraph"/>
              <w:numPr>
                <w:ilvl w:val="0"/>
                <w:numId w:val="33"/>
              </w:numPr>
              <w:rPr>
                <w:rFonts w:cs="Calibri"/>
              </w:rPr>
            </w:pPr>
            <w:r w:rsidRPr="008B665C">
              <w:rPr>
                <w:rFonts w:cs="Calibri"/>
              </w:rPr>
              <w:t>£5K-10K</w:t>
            </w:r>
          </w:p>
          <w:p w14:paraId="5CAC1FA6" w14:textId="77777777" w:rsidR="00DC478A" w:rsidRPr="008B665C" w:rsidRDefault="00DC478A" w:rsidP="008B665C">
            <w:pPr>
              <w:pStyle w:val="ListParagraph"/>
              <w:numPr>
                <w:ilvl w:val="0"/>
                <w:numId w:val="33"/>
              </w:numPr>
              <w:rPr>
                <w:rFonts w:cs="Calibri"/>
              </w:rPr>
            </w:pPr>
            <w:r w:rsidRPr="008B665C">
              <w:rPr>
                <w:rFonts w:cs="Calibri"/>
              </w:rPr>
              <w:t>£10K-50K</w:t>
            </w:r>
          </w:p>
        </w:tc>
        <w:tc>
          <w:tcPr>
            <w:tcW w:w="3230" w:type="dxa"/>
          </w:tcPr>
          <w:p w14:paraId="5246F9C5" w14:textId="77777777" w:rsidR="00DC478A" w:rsidRPr="008B665C" w:rsidRDefault="00DC478A" w:rsidP="008B665C">
            <w:pPr>
              <w:rPr>
                <w:rFonts w:cs="Calibri"/>
              </w:rPr>
            </w:pPr>
          </w:p>
          <w:p w14:paraId="07E8EBF0" w14:textId="77777777" w:rsidR="00DC478A" w:rsidRPr="008B665C" w:rsidRDefault="00DC478A" w:rsidP="008B665C">
            <w:pPr>
              <w:rPr>
                <w:rFonts w:cs="Calibri"/>
              </w:rPr>
            </w:pPr>
            <w:r w:rsidRPr="008B665C">
              <w:rPr>
                <w:rFonts w:cs="Calibri"/>
              </w:rPr>
              <w:t>Last project action plus 3 years</w:t>
            </w:r>
          </w:p>
          <w:p w14:paraId="0DB002D9" w14:textId="77777777" w:rsidR="00DC478A" w:rsidRPr="008B665C" w:rsidRDefault="00DC478A" w:rsidP="008B665C">
            <w:pPr>
              <w:rPr>
                <w:rFonts w:cs="Calibri"/>
              </w:rPr>
            </w:pPr>
            <w:r w:rsidRPr="008B665C">
              <w:rPr>
                <w:rFonts w:cs="Calibri"/>
              </w:rPr>
              <w:t>Last project action plus 6 years</w:t>
            </w:r>
          </w:p>
          <w:p w14:paraId="3469FC33" w14:textId="77777777" w:rsidR="00DC478A" w:rsidRPr="008B665C" w:rsidRDefault="00DC478A" w:rsidP="008B665C">
            <w:pPr>
              <w:rPr>
                <w:rFonts w:cs="Calibri"/>
              </w:rPr>
            </w:pPr>
            <w:r w:rsidRPr="008B665C">
              <w:rPr>
                <w:rFonts w:cs="Calibri"/>
              </w:rPr>
              <w:t>Last project action plus 10 years</w:t>
            </w:r>
          </w:p>
        </w:tc>
        <w:tc>
          <w:tcPr>
            <w:tcW w:w="2784" w:type="dxa"/>
          </w:tcPr>
          <w:p w14:paraId="60FD014C" w14:textId="77777777" w:rsidR="00DC478A" w:rsidRPr="008B665C" w:rsidRDefault="00DC478A" w:rsidP="008B665C">
            <w:pPr>
              <w:rPr>
                <w:rFonts w:cs="Calibri"/>
              </w:rPr>
            </w:pPr>
            <w:r w:rsidRPr="008B665C">
              <w:rPr>
                <w:rFonts w:cs="Calibri"/>
              </w:rPr>
              <w:t>Management</w:t>
            </w:r>
          </w:p>
        </w:tc>
      </w:tr>
      <w:tr w:rsidR="00DC478A" w:rsidRPr="008B665C" w14:paraId="4F9FF6E7" w14:textId="77777777" w:rsidTr="00DC478A">
        <w:tc>
          <w:tcPr>
            <w:tcW w:w="9021" w:type="dxa"/>
            <w:gridSpan w:val="3"/>
          </w:tcPr>
          <w:p w14:paraId="400309E9" w14:textId="77777777" w:rsidR="00DC478A" w:rsidRPr="008B665C" w:rsidRDefault="00DC478A" w:rsidP="008B665C">
            <w:pPr>
              <w:jc w:val="center"/>
              <w:rPr>
                <w:rFonts w:cs="Calibri"/>
                <w:b/>
                <w:bCs/>
              </w:rPr>
            </w:pPr>
            <w:r w:rsidRPr="008B665C">
              <w:rPr>
                <w:rFonts w:cs="Calibri"/>
                <w:b/>
                <w:bCs/>
              </w:rPr>
              <w:t>FINANCE/ASSETS</w:t>
            </w:r>
          </w:p>
        </w:tc>
      </w:tr>
      <w:tr w:rsidR="00DC478A" w:rsidRPr="008B665C" w14:paraId="277C4D6C" w14:textId="77777777" w:rsidTr="00DC478A">
        <w:tc>
          <w:tcPr>
            <w:tcW w:w="3007" w:type="dxa"/>
          </w:tcPr>
          <w:p w14:paraId="46CFCBCB" w14:textId="77777777" w:rsidR="00DC478A" w:rsidRPr="008B665C" w:rsidRDefault="00DC478A" w:rsidP="008B665C">
            <w:pPr>
              <w:rPr>
                <w:rFonts w:cs="Calibri"/>
                <w:b/>
                <w:bCs/>
              </w:rPr>
            </w:pPr>
            <w:r w:rsidRPr="008B665C">
              <w:rPr>
                <w:rFonts w:cs="Calibri"/>
                <w:b/>
                <w:bCs/>
              </w:rPr>
              <w:t>DOCUMENT</w:t>
            </w:r>
          </w:p>
        </w:tc>
        <w:tc>
          <w:tcPr>
            <w:tcW w:w="3230" w:type="dxa"/>
          </w:tcPr>
          <w:p w14:paraId="2CC9F65A"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5AFC98BC" w14:textId="77777777" w:rsidR="00DC478A" w:rsidRPr="008B665C" w:rsidRDefault="00DC478A" w:rsidP="008B665C">
            <w:pPr>
              <w:rPr>
                <w:rFonts w:cs="Calibri"/>
                <w:b/>
                <w:bCs/>
              </w:rPr>
            </w:pPr>
            <w:r w:rsidRPr="008B665C">
              <w:rPr>
                <w:rFonts w:cs="Calibri"/>
                <w:b/>
                <w:bCs/>
              </w:rPr>
              <w:t>REASON</w:t>
            </w:r>
          </w:p>
        </w:tc>
      </w:tr>
      <w:tr w:rsidR="00DC478A" w:rsidRPr="008B665C" w14:paraId="3FCEBD8C" w14:textId="77777777" w:rsidTr="00DC478A">
        <w:tc>
          <w:tcPr>
            <w:tcW w:w="3007" w:type="dxa"/>
          </w:tcPr>
          <w:p w14:paraId="66B2FC01" w14:textId="77777777" w:rsidR="00DC478A" w:rsidRPr="008B665C" w:rsidRDefault="00DC478A" w:rsidP="008B665C">
            <w:pPr>
              <w:rPr>
                <w:rFonts w:cs="Calibri"/>
              </w:rPr>
            </w:pPr>
            <w:r w:rsidRPr="008B665C">
              <w:rPr>
                <w:rFonts w:cs="Calibri"/>
              </w:rPr>
              <w:t xml:space="preserve">Scales of fees and charges [Guildhall, Civic </w:t>
            </w:r>
            <w:proofErr w:type="gramStart"/>
            <w:r w:rsidRPr="008B665C">
              <w:rPr>
                <w:rFonts w:cs="Calibri"/>
              </w:rPr>
              <w:t>Hall</w:t>
            </w:r>
            <w:proofErr w:type="gramEnd"/>
            <w:r w:rsidRPr="008B665C">
              <w:rPr>
                <w:rFonts w:cs="Calibri"/>
              </w:rPr>
              <w:t xml:space="preserve"> and Cemetery]</w:t>
            </w:r>
          </w:p>
        </w:tc>
        <w:tc>
          <w:tcPr>
            <w:tcW w:w="3230" w:type="dxa"/>
          </w:tcPr>
          <w:p w14:paraId="7B7A8F0C" w14:textId="77777777" w:rsidR="00DC478A" w:rsidRPr="008B665C" w:rsidRDefault="00DC478A" w:rsidP="008B665C">
            <w:pPr>
              <w:rPr>
                <w:rFonts w:cs="Calibri"/>
              </w:rPr>
            </w:pPr>
            <w:r w:rsidRPr="008B665C">
              <w:rPr>
                <w:rFonts w:cs="Calibri"/>
              </w:rPr>
              <w:t>6 years</w:t>
            </w:r>
          </w:p>
        </w:tc>
        <w:tc>
          <w:tcPr>
            <w:tcW w:w="2784" w:type="dxa"/>
          </w:tcPr>
          <w:p w14:paraId="27CEB3A6" w14:textId="77777777" w:rsidR="00DC478A" w:rsidRPr="008B665C" w:rsidRDefault="00DC478A" w:rsidP="008B665C">
            <w:pPr>
              <w:rPr>
                <w:rFonts w:cs="Calibri"/>
              </w:rPr>
            </w:pPr>
            <w:r w:rsidRPr="008B665C">
              <w:rPr>
                <w:rFonts w:cs="Calibri"/>
              </w:rPr>
              <w:t>Management</w:t>
            </w:r>
          </w:p>
        </w:tc>
      </w:tr>
      <w:tr w:rsidR="00DC478A" w:rsidRPr="008B665C" w14:paraId="58D05F10" w14:textId="77777777" w:rsidTr="00DC478A">
        <w:tc>
          <w:tcPr>
            <w:tcW w:w="3007" w:type="dxa"/>
          </w:tcPr>
          <w:p w14:paraId="794A8051" w14:textId="77777777" w:rsidR="00DC478A" w:rsidRPr="008B665C" w:rsidRDefault="00DC478A" w:rsidP="008B665C">
            <w:pPr>
              <w:rPr>
                <w:rFonts w:cs="Calibri"/>
              </w:rPr>
            </w:pPr>
            <w:r w:rsidRPr="008B665C">
              <w:rPr>
                <w:rFonts w:cs="Calibri"/>
              </w:rPr>
              <w:t>Receipt and payment account(s)</w:t>
            </w:r>
          </w:p>
        </w:tc>
        <w:tc>
          <w:tcPr>
            <w:tcW w:w="3230" w:type="dxa"/>
          </w:tcPr>
          <w:p w14:paraId="3A29A92C" w14:textId="77777777" w:rsidR="00DC478A" w:rsidRPr="008B665C" w:rsidRDefault="00DC478A" w:rsidP="008B665C">
            <w:pPr>
              <w:rPr>
                <w:rFonts w:cs="Calibri"/>
              </w:rPr>
            </w:pPr>
            <w:r w:rsidRPr="008B665C">
              <w:rPr>
                <w:rFonts w:cs="Calibri"/>
              </w:rPr>
              <w:t>Indefinite</w:t>
            </w:r>
          </w:p>
        </w:tc>
        <w:tc>
          <w:tcPr>
            <w:tcW w:w="2784" w:type="dxa"/>
          </w:tcPr>
          <w:p w14:paraId="6B4BDFAA" w14:textId="77777777" w:rsidR="00DC478A" w:rsidRPr="008B665C" w:rsidRDefault="00DC478A" w:rsidP="008B665C">
            <w:pPr>
              <w:rPr>
                <w:rFonts w:cs="Calibri"/>
              </w:rPr>
            </w:pPr>
            <w:r w:rsidRPr="008B665C">
              <w:rPr>
                <w:rFonts w:cs="Calibri"/>
              </w:rPr>
              <w:t>Archive</w:t>
            </w:r>
          </w:p>
        </w:tc>
      </w:tr>
      <w:tr w:rsidR="00DC478A" w:rsidRPr="008B665C" w14:paraId="59E1A14E" w14:textId="77777777" w:rsidTr="00DC478A">
        <w:tc>
          <w:tcPr>
            <w:tcW w:w="3007" w:type="dxa"/>
          </w:tcPr>
          <w:p w14:paraId="4CDBCEA4" w14:textId="77777777" w:rsidR="00DC478A" w:rsidRPr="008B665C" w:rsidRDefault="00DC478A" w:rsidP="008B665C">
            <w:pPr>
              <w:rPr>
                <w:rFonts w:cs="Calibri"/>
              </w:rPr>
            </w:pPr>
            <w:r w:rsidRPr="008B665C">
              <w:rPr>
                <w:rFonts w:cs="Calibri"/>
              </w:rPr>
              <w:t>Receipt books [TTC and Paige Adams Trust]</w:t>
            </w:r>
          </w:p>
        </w:tc>
        <w:tc>
          <w:tcPr>
            <w:tcW w:w="3230" w:type="dxa"/>
          </w:tcPr>
          <w:p w14:paraId="27933DA6" w14:textId="77777777" w:rsidR="00DC478A" w:rsidRPr="008B665C" w:rsidRDefault="00DC478A" w:rsidP="008B665C">
            <w:pPr>
              <w:rPr>
                <w:rFonts w:cs="Calibri"/>
              </w:rPr>
            </w:pPr>
            <w:r w:rsidRPr="008B665C">
              <w:rPr>
                <w:rFonts w:cs="Calibri"/>
              </w:rPr>
              <w:t>6 years</w:t>
            </w:r>
          </w:p>
        </w:tc>
        <w:tc>
          <w:tcPr>
            <w:tcW w:w="2784" w:type="dxa"/>
          </w:tcPr>
          <w:p w14:paraId="56B0DB80" w14:textId="77777777" w:rsidR="00DC478A" w:rsidRPr="008B665C" w:rsidRDefault="00DC478A" w:rsidP="008B665C">
            <w:pPr>
              <w:rPr>
                <w:rFonts w:cs="Calibri"/>
              </w:rPr>
            </w:pPr>
            <w:r w:rsidRPr="008B665C">
              <w:rPr>
                <w:rFonts w:cs="Calibri"/>
              </w:rPr>
              <w:t>VAT</w:t>
            </w:r>
          </w:p>
        </w:tc>
      </w:tr>
      <w:tr w:rsidR="00DC478A" w:rsidRPr="008B665C" w14:paraId="7554C1CC" w14:textId="77777777" w:rsidTr="00DC478A">
        <w:tc>
          <w:tcPr>
            <w:tcW w:w="3007" w:type="dxa"/>
          </w:tcPr>
          <w:p w14:paraId="3FF60514" w14:textId="77777777" w:rsidR="00DC478A" w:rsidRPr="008B665C" w:rsidRDefault="00DC478A" w:rsidP="008B665C">
            <w:pPr>
              <w:rPr>
                <w:rFonts w:cs="Calibri"/>
              </w:rPr>
            </w:pPr>
            <w:r w:rsidRPr="008B665C">
              <w:rPr>
                <w:rFonts w:cs="Calibri"/>
              </w:rPr>
              <w:lastRenderedPageBreak/>
              <w:t>Bank statements, including deposit/savings accounts</w:t>
            </w:r>
          </w:p>
        </w:tc>
        <w:tc>
          <w:tcPr>
            <w:tcW w:w="3230" w:type="dxa"/>
          </w:tcPr>
          <w:p w14:paraId="5C2D9EA4" w14:textId="77777777" w:rsidR="00DC478A" w:rsidRPr="008B665C" w:rsidRDefault="00DC478A" w:rsidP="008B665C">
            <w:pPr>
              <w:rPr>
                <w:rFonts w:cs="Calibri"/>
              </w:rPr>
            </w:pPr>
            <w:r w:rsidRPr="008B665C">
              <w:rPr>
                <w:rFonts w:cs="Calibri"/>
              </w:rPr>
              <w:t>Last completed audit year</w:t>
            </w:r>
          </w:p>
        </w:tc>
        <w:tc>
          <w:tcPr>
            <w:tcW w:w="2784" w:type="dxa"/>
          </w:tcPr>
          <w:p w14:paraId="5D2BD344" w14:textId="77777777" w:rsidR="00DC478A" w:rsidRPr="008B665C" w:rsidRDefault="00DC478A" w:rsidP="008B665C">
            <w:pPr>
              <w:rPr>
                <w:rFonts w:cs="Calibri"/>
              </w:rPr>
            </w:pPr>
            <w:r w:rsidRPr="008B665C">
              <w:rPr>
                <w:rFonts w:cs="Calibri"/>
              </w:rPr>
              <w:t>Audit</w:t>
            </w:r>
          </w:p>
        </w:tc>
      </w:tr>
      <w:tr w:rsidR="00DC478A" w:rsidRPr="008B665C" w14:paraId="09652725" w14:textId="77777777" w:rsidTr="00DC478A">
        <w:tc>
          <w:tcPr>
            <w:tcW w:w="3007" w:type="dxa"/>
          </w:tcPr>
          <w:p w14:paraId="4F9BB71B" w14:textId="77777777" w:rsidR="00DC478A" w:rsidRPr="008B665C" w:rsidRDefault="00DC478A" w:rsidP="008B665C">
            <w:pPr>
              <w:rPr>
                <w:rFonts w:cs="Calibri"/>
              </w:rPr>
            </w:pPr>
            <w:r w:rsidRPr="008B665C">
              <w:rPr>
                <w:rFonts w:cs="Calibri"/>
              </w:rPr>
              <w:t>Bank paying-in books</w:t>
            </w:r>
          </w:p>
        </w:tc>
        <w:tc>
          <w:tcPr>
            <w:tcW w:w="3230" w:type="dxa"/>
          </w:tcPr>
          <w:p w14:paraId="23CC545D" w14:textId="77777777" w:rsidR="00DC478A" w:rsidRPr="008B665C" w:rsidRDefault="00DC478A" w:rsidP="008B665C">
            <w:pPr>
              <w:rPr>
                <w:rFonts w:cs="Calibri"/>
              </w:rPr>
            </w:pPr>
            <w:r w:rsidRPr="008B665C">
              <w:rPr>
                <w:rFonts w:cs="Calibri"/>
              </w:rPr>
              <w:t>Last completed audit year</w:t>
            </w:r>
          </w:p>
        </w:tc>
        <w:tc>
          <w:tcPr>
            <w:tcW w:w="2784" w:type="dxa"/>
          </w:tcPr>
          <w:p w14:paraId="70CD272F" w14:textId="77777777" w:rsidR="00DC478A" w:rsidRPr="008B665C" w:rsidRDefault="00DC478A" w:rsidP="008B665C">
            <w:pPr>
              <w:rPr>
                <w:rFonts w:cs="Calibri"/>
              </w:rPr>
            </w:pPr>
            <w:r w:rsidRPr="008B665C">
              <w:rPr>
                <w:rFonts w:cs="Calibri"/>
              </w:rPr>
              <w:t>Audit</w:t>
            </w:r>
          </w:p>
        </w:tc>
      </w:tr>
      <w:tr w:rsidR="00DC478A" w:rsidRPr="008B665C" w14:paraId="618E8F54" w14:textId="77777777" w:rsidTr="00DC478A">
        <w:tc>
          <w:tcPr>
            <w:tcW w:w="3007" w:type="dxa"/>
          </w:tcPr>
          <w:p w14:paraId="089B6DAB" w14:textId="77777777" w:rsidR="00DC478A" w:rsidRPr="008B665C" w:rsidRDefault="00DC478A" w:rsidP="008B665C">
            <w:pPr>
              <w:rPr>
                <w:rFonts w:cs="Calibri"/>
              </w:rPr>
            </w:pPr>
            <w:r w:rsidRPr="008B665C">
              <w:rPr>
                <w:rFonts w:cs="Calibri"/>
              </w:rPr>
              <w:t>Quotations and tenders</w:t>
            </w:r>
          </w:p>
        </w:tc>
        <w:tc>
          <w:tcPr>
            <w:tcW w:w="3230" w:type="dxa"/>
          </w:tcPr>
          <w:p w14:paraId="4DCAE793" w14:textId="77777777" w:rsidR="00DC478A" w:rsidRPr="008B665C" w:rsidRDefault="00DC478A" w:rsidP="008B665C">
            <w:pPr>
              <w:rPr>
                <w:rFonts w:cs="Calibri"/>
              </w:rPr>
            </w:pPr>
            <w:r w:rsidRPr="008B665C">
              <w:rPr>
                <w:rFonts w:cs="Calibri"/>
              </w:rPr>
              <w:t>6 years</w:t>
            </w:r>
          </w:p>
        </w:tc>
        <w:tc>
          <w:tcPr>
            <w:tcW w:w="2784" w:type="dxa"/>
          </w:tcPr>
          <w:p w14:paraId="7C22E3EA" w14:textId="77777777" w:rsidR="00DC478A" w:rsidRPr="008B665C" w:rsidRDefault="00DC478A" w:rsidP="008B665C">
            <w:pPr>
              <w:rPr>
                <w:rFonts w:cs="Calibri"/>
              </w:rPr>
            </w:pPr>
            <w:r w:rsidRPr="008B665C">
              <w:rPr>
                <w:rFonts w:cs="Calibri"/>
              </w:rPr>
              <w:t>Limitation Act 1980 (as amended)</w:t>
            </w:r>
          </w:p>
        </w:tc>
      </w:tr>
      <w:tr w:rsidR="00DC478A" w:rsidRPr="008B665C" w14:paraId="4C87C93E" w14:textId="77777777" w:rsidTr="00DC478A">
        <w:tc>
          <w:tcPr>
            <w:tcW w:w="3007" w:type="dxa"/>
          </w:tcPr>
          <w:p w14:paraId="351D6527" w14:textId="77777777" w:rsidR="00DC478A" w:rsidRPr="008B665C" w:rsidRDefault="00DC478A" w:rsidP="008B665C">
            <w:pPr>
              <w:rPr>
                <w:rFonts w:cs="Calibri"/>
              </w:rPr>
            </w:pPr>
            <w:r w:rsidRPr="008B665C">
              <w:rPr>
                <w:rFonts w:cs="Calibri"/>
              </w:rPr>
              <w:t>Paid invoices</w:t>
            </w:r>
          </w:p>
        </w:tc>
        <w:tc>
          <w:tcPr>
            <w:tcW w:w="3230" w:type="dxa"/>
          </w:tcPr>
          <w:p w14:paraId="43BE68A0" w14:textId="77777777" w:rsidR="00DC478A" w:rsidRPr="008B665C" w:rsidRDefault="00DC478A" w:rsidP="008B665C">
            <w:pPr>
              <w:rPr>
                <w:rFonts w:cs="Calibri"/>
              </w:rPr>
            </w:pPr>
            <w:r w:rsidRPr="008B665C">
              <w:rPr>
                <w:rFonts w:cs="Calibri"/>
              </w:rPr>
              <w:t>6 years</w:t>
            </w:r>
          </w:p>
        </w:tc>
        <w:tc>
          <w:tcPr>
            <w:tcW w:w="2784" w:type="dxa"/>
          </w:tcPr>
          <w:p w14:paraId="7AC0ABB2" w14:textId="77777777" w:rsidR="00DC478A" w:rsidRPr="008B665C" w:rsidRDefault="00DC478A" w:rsidP="008B665C">
            <w:pPr>
              <w:rPr>
                <w:rFonts w:cs="Calibri"/>
              </w:rPr>
            </w:pPr>
            <w:r w:rsidRPr="008B665C">
              <w:rPr>
                <w:rFonts w:cs="Calibri"/>
              </w:rPr>
              <w:t>VAT</w:t>
            </w:r>
          </w:p>
        </w:tc>
      </w:tr>
      <w:tr w:rsidR="00DC478A" w:rsidRPr="008B665C" w14:paraId="10FA9F07" w14:textId="77777777" w:rsidTr="00DC478A">
        <w:tc>
          <w:tcPr>
            <w:tcW w:w="3007" w:type="dxa"/>
          </w:tcPr>
          <w:p w14:paraId="104039DA" w14:textId="77777777" w:rsidR="00DC478A" w:rsidRPr="008B665C" w:rsidRDefault="00DC478A" w:rsidP="008B665C">
            <w:pPr>
              <w:rPr>
                <w:rFonts w:cs="Calibri"/>
              </w:rPr>
            </w:pPr>
            <w:r w:rsidRPr="008B665C">
              <w:rPr>
                <w:rFonts w:cs="Calibri"/>
              </w:rPr>
              <w:t>VAT Records</w:t>
            </w:r>
          </w:p>
        </w:tc>
        <w:tc>
          <w:tcPr>
            <w:tcW w:w="3230" w:type="dxa"/>
          </w:tcPr>
          <w:p w14:paraId="0AF80A02" w14:textId="77777777" w:rsidR="00DC478A" w:rsidRPr="008B665C" w:rsidRDefault="00DC478A" w:rsidP="008B665C">
            <w:pPr>
              <w:rPr>
                <w:rFonts w:cs="Calibri"/>
              </w:rPr>
            </w:pPr>
            <w:r w:rsidRPr="008B665C">
              <w:rPr>
                <w:rFonts w:cs="Calibri"/>
              </w:rPr>
              <w:t>6 years</w:t>
            </w:r>
          </w:p>
        </w:tc>
        <w:tc>
          <w:tcPr>
            <w:tcW w:w="2784" w:type="dxa"/>
          </w:tcPr>
          <w:p w14:paraId="68A4AFD6" w14:textId="77777777" w:rsidR="00DC478A" w:rsidRPr="008B665C" w:rsidRDefault="00DC478A" w:rsidP="008B665C">
            <w:pPr>
              <w:rPr>
                <w:rFonts w:cs="Calibri"/>
              </w:rPr>
            </w:pPr>
            <w:r w:rsidRPr="008B665C">
              <w:rPr>
                <w:rFonts w:cs="Calibri"/>
              </w:rPr>
              <w:t>VAT</w:t>
            </w:r>
          </w:p>
        </w:tc>
      </w:tr>
      <w:tr w:rsidR="00DC478A" w:rsidRPr="008B665C" w14:paraId="10F59FF0" w14:textId="77777777" w:rsidTr="00DC478A">
        <w:tc>
          <w:tcPr>
            <w:tcW w:w="3007" w:type="dxa"/>
          </w:tcPr>
          <w:p w14:paraId="79B393CD" w14:textId="77777777" w:rsidR="00DC478A" w:rsidRPr="008B665C" w:rsidRDefault="00DC478A" w:rsidP="008B665C">
            <w:pPr>
              <w:rPr>
                <w:rFonts w:cs="Calibri"/>
              </w:rPr>
            </w:pPr>
            <w:r w:rsidRPr="008B665C">
              <w:rPr>
                <w:rFonts w:cs="Calibri"/>
              </w:rPr>
              <w:t>Petty Cash</w:t>
            </w:r>
          </w:p>
        </w:tc>
        <w:tc>
          <w:tcPr>
            <w:tcW w:w="3230" w:type="dxa"/>
          </w:tcPr>
          <w:p w14:paraId="793A0B84" w14:textId="77777777" w:rsidR="00DC478A" w:rsidRPr="008B665C" w:rsidRDefault="00DC478A" w:rsidP="008B665C">
            <w:pPr>
              <w:rPr>
                <w:rFonts w:cs="Calibri"/>
              </w:rPr>
            </w:pPr>
            <w:r w:rsidRPr="008B665C">
              <w:rPr>
                <w:rFonts w:cs="Calibri"/>
              </w:rPr>
              <w:t>6 years</w:t>
            </w:r>
          </w:p>
        </w:tc>
        <w:tc>
          <w:tcPr>
            <w:tcW w:w="2784" w:type="dxa"/>
          </w:tcPr>
          <w:p w14:paraId="42D8C475" w14:textId="77777777" w:rsidR="00DC478A" w:rsidRPr="008B665C" w:rsidRDefault="00DC478A" w:rsidP="008B665C">
            <w:pPr>
              <w:rPr>
                <w:rFonts w:cs="Calibri"/>
              </w:rPr>
            </w:pPr>
            <w:r w:rsidRPr="008B665C">
              <w:rPr>
                <w:rFonts w:cs="Calibri"/>
              </w:rPr>
              <w:t>Tax, VAT, Limitation Act 1980 (as amended)</w:t>
            </w:r>
          </w:p>
        </w:tc>
      </w:tr>
      <w:tr w:rsidR="00DC478A" w:rsidRPr="008B665C" w14:paraId="4FBD23C6" w14:textId="77777777" w:rsidTr="00DC478A">
        <w:tc>
          <w:tcPr>
            <w:tcW w:w="3007" w:type="dxa"/>
          </w:tcPr>
          <w:p w14:paraId="3A056F16" w14:textId="77777777" w:rsidR="00DC478A" w:rsidRPr="008B665C" w:rsidRDefault="00DC478A" w:rsidP="008B665C">
            <w:pPr>
              <w:rPr>
                <w:rFonts w:cs="Calibri"/>
              </w:rPr>
            </w:pPr>
            <w:r w:rsidRPr="008B665C">
              <w:rPr>
                <w:rFonts w:cs="Calibri"/>
              </w:rPr>
              <w:t>Time/Overtime sheets</w:t>
            </w:r>
          </w:p>
        </w:tc>
        <w:tc>
          <w:tcPr>
            <w:tcW w:w="3230" w:type="dxa"/>
          </w:tcPr>
          <w:p w14:paraId="7D8381F8" w14:textId="77777777" w:rsidR="00DC478A" w:rsidRPr="008B665C" w:rsidRDefault="00DC478A" w:rsidP="008B665C">
            <w:pPr>
              <w:rPr>
                <w:rFonts w:cs="Calibri"/>
              </w:rPr>
            </w:pPr>
            <w:r w:rsidRPr="008B665C">
              <w:rPr>
                <w:rFonts w:cs="Calibri"/>
              </w:rPr>
              <w:t>Last completed audit year</w:t>
            </w:r>
          </w:p>
        </w:tc>
        <w:tc>
          <w:tcPr>
            <w:tcW w:w="2784" w:type="dxa"/>
          </w:tcPr>
          <w:p w14:paraId="391E0546" w14:textId="77777777" w:rsidR="00DC478A" w:rsidRPr="008B665C" w:rsidRDefault="00DC478A" w:rsidP="008B665C">
            <w:pPr>
              <w:rPr>
                <w:rFonts w:cs="Calibri"/>
              </w:rPr>
            </w:pPr>
            <w:r w:rsidRPr="008B665C">
              <w:rPr>
                <w:rFonts w:cs="Calibri"/>
              </w:rPr>
              <w:t>Audit</w:t>
            </w:r>
          </w:p>
        </w:tc>
      </w:tr>
      <w:tr w:rsidR="00DC478A" w:rsidRPr="008B665C" w14:paraId="6A6377E3" w14:textId="77777777" w:rsidTr="00DC478A">
        <w:tc>
          <w:tcPr>
            <w:tcW w:w="3007" w:type="dxa"/>
          </w:tcPr>
          <w:p w14:paraId="26123880" w14:textId="77777777" w:rsidR="00DC478A" w:rsidRPr="008B665C" w:rsidRDefault="00DC478A" w:rsidP="008B665C">
            <w:pPr>
              <w:rPr>
                <w:rFonts w:cs="Calibri"/>
              </w:rPr>
            </w:pPr>
            <w:r w:rsidRPr="008B665C">
              <w:rPr>
                <w:rFonts w:cs="Calibri"/>
              </w:rPr>
              <w:t>Wages books</w:t>
            </w:r>
          </w:p>
        </w:tc>
        <w:tc>
          <w:tcPr>
            <w:tcW w:w="3230" w:type="dxa"/>
          </w:tcPr>
          <w:p w14:paraId="240E4A9D" w14:textId="77777777" w:rsidR="00DC478A" w:rsidRPr="008B665C" w:rsidRDefault="00DC478A" w:rsidP="008B665C">
            <w:pPr>
              <w:rPr>
                <w:rFonts w:cs="Calibri"/>
              </w:rPr>
            </w:pPr>
            <w:r w:rsidRPr="008B665C">
              <w:rPr>
                <w:rFonts w:cs="Calibri"/>
              </w:rPr>
              <w:t>12 years</w:t>
            </w:r>
          </w:p>
        </w:tc>
        <w:tc>
          <w:tcPr>
            <w:tcW w:w="2784" w:type="dxa"/>
          </w:tcPr>
          <w:p w14:paraId="535120C8" w14:textId="77777777" w:rsidR="00DC478A" w:rsidRPr="008B665C" w:rsidRDefault="00DC478A" w:rsidP="008B665C">
            <w:pPr>
              <w:rPr>
                <w:rFonts w:cs="Calibri"/>
              </w:rPr>
            </w:pPr>
            <w:r w:rsidRPr="008B665C">
              <w:rPr>
                <w:rFonts w:cs="Calibri"/>
              </w:rPr>
              <w:t>Superannuation</w:t>
            </w:r>
          </w:p>
        </w:tc>
      </w:tr>
      <w:tr w:rsidR="00DC478A" w:rsidRPr="008B665C" w14:paraId="533273F3" w14:textId="77777777" w:rsidTr="00DC478A">
        <w:tc>
          <w:tcPr>
            <w:tcW w:w="3007" w:type="dxa"/>
          </w:tcPr>
          <w:p w14:paraId="04FB3A80" w14:textId="77777777" w:rsidR="00DC478A" w:rsidRPr="008B665C" w:rsidRDefault="00DC478A" w:rsidP="008B665C">
            <w:pPr>
              <w:rPr>
                <w:rFonts w:cs="Calibri"/>
              </w:rPr>
            </w:pPr>
            <w:r w:rsidRPr="008B665C">
              <w:rPr>
                <w:rFonts w:cs="Calibri"/>
              </w:rPr>
              <w:t>Insurance policies</w:t>
            </w:r>
          </w:p>
        </w:tc>
        <w:tc>
          <w:tcPr>
            <w:tcW w:w="3230" w:type="dxa"/>
          </w:tcPr>
          <w:p w14:paraId="34FFFDB8" w14:textId="77777777" w:rsidR="00DC478A" w:rsidRPr="008B665C" w:rsidRDefault="00DC478A" w:rsidP="008B665C">
            <w:pPr>
              <w:rPr>
                <w:rFonts w:cs="Calibri"/>
              </w:rPr>
            </w:pPr>
            <w:r w:rsidRPr="008B665C">
              <w:rPr>
                <w:rFonts w:cs="Calibri"/>
              </w:rPr>
              <w:t>While valid</w:t>
            </w:r>
          </w:p>
        </w:tc>
        <w:tc>
          <w:tcPr>
            <w:tcW w:w="2784" w:type="dxa"/>
          </w:tcPr>
          <w:p w14:paraId="5BB53EAE" w14:textId="77777777" w:rsidR="00DC478A" w:rsidRPr="008B665C" w:rsidRDefault="00DC478A" w:rsidP="008B665C">
            <w:pPr>
              <w:rPr>
                <w:rFonts w:cs="Calibri"/>
              </w:rPr>
            </w:pPr>
            <w:r w:rsidRPr="008B665C">
              <w:rPr>
                <w:rFonts w:cs="Calibri"/>
              </w:rPr>
              <w:t>Management</w:t>
            </w:r>
          </w:p>
        </w:tc>
      </w:tr>
      <w:tr w:rsidR="00DC478A" w:rsidRPr="008B665C" w14:paraId="48788FBD" w14:textId="77777777" w:rsidTr="00DC478A">
        <w:tc>
          <w:tcPr>
            <w:tcW w:w="3007" w:type="dxa"/>
          </w:tcPr>
          <w:p w14:paraId="519709D8" w14:textId="77777777" w:rsidR="00DC478A" w:rsidRPr="008B665C" w:rsidRDefault="00DC478A" w:rsidP="008B665C">
            <w:pPr>
              <w:rPr>
                <w:rFonts w:cs="Calibri"/>
              </w:rPr>
            </w:pPr>
            <w:r w:rsidRPr="008B665C">
              <w:rPr>
                <w:rFonts w:cs="Calibri"/>
              </w:rPr>
              <w:t>Certificates for Insurance against liability or employees</w:t>
            </w:r>
          </w:p>
        </w:tc>
        <w:tc>
          <w:tcPr>
            <w:tcW w:w="3230" w:type="dxa"/>
          </w:tcPr>
          <w:p w14:paraId="2A6171C5" w14:textId="77777777" w:rsidR="00DC478A" w:rsidRPr="008B665C" w:rsidRDefault="00DC478A" w:rsidP="008B665C">
            <w:pPr>
              <w:rPr>
                <w:rFonts w:cs="Calibri"/>
              </w:rPr>
            </w:pPr>
            <w:r w:rsidRPr="008B665C">
              <w:rPr>
                <w:rFonts w:cs="Calibri"/>
              </w:rPr>
              <w:t>40 years from date on which insurance commenced or was renewed</w:t>
            </w:r>
          </w:p>
        </w:tc>
        <w:tc>
          <w:tcPr>
            <w:tcW w:w="2784" w:type="dxa"/>
          </w:tcPr>
          <w:p w14:paraId="77566549" w14:textId="77777777" w:rsidR="00DC478A" w:rsidRPr="008B665C" w:rsidRDefault="00DC478A" w:rsidP="008B665C">
            <w:pPr>
              <w:rPr>
                <w:rFonts w:cs="Calibri"/>
              </w:rPr>
            </w:pPr>
            <w:r w:rsidRPr="008B665C">
              <w:rPr>
                <w:rFonts w:cs="Calibri"/>
              </w:rPr>
              <w:t>The Employers’ Liability (Compulsory Insurance) Regulations 1998 (SI. 2753), Management</w:t>
            </w:r>
          </w:p>
        </w:tc>
      </w:tr>
      <w:tr w:rsidR="00DC478A" w:rsidRPr="008B665C" w14:paraId="0C042D61" w14:textId="77777777" w:rsidTr="00DC478A">
        <w:tc>
          <w:tcPr>
            <w:tcW w:w="3007" w:type="dxa"/>
          </w:tcPr>
          <w:p w14:paraId="542F26FE" w14:textId="77777777" w:rsidR="00DC478A" w:rsidRPr="008B665C" w:rsidRDefault="00DC478A" w:rsidP="008B665C">
            <w:pPr>
              <w:rPr>
                <w:rFonts w:cs="Calibri"/>
              </w:rPr>
            </w:pPr>
            <w:r w:rsidRPr="008B665C">
              <w:rPr>
                <w:rFonts w:cs="Calibri"/>
              </w:rPr>
              <w:t>Investments</w:t>
            </w:r>
          </w:p>
        </w:tc>
        <w:tc>
          <w:tcPr>
            <w:tcW w:w="3230" w:type="dxa"/>
          </w:tcPr>
          <w:p w14:paraId="2FF7B63E" w14:textId="77777777" w:rsidR="00DC478A" w:rsidRPr="008B665C" w:rsidRDefault="00DC478A" w:rsidP="008B665C">
            <w:pPr>
              <w:rPr>
                <w:rFonts w:cs="Calibri"/>
              </w:rPr>
            </w:pPr>
            <w:r w:rsidRPr="008B665C">
              <w:rPr>
                <w:rFonts w:cs="Calibri"/>
              </w:rPr>
              <w:t>Indefinite</w:t>
            </w:r>
          </w:p>
        </w:tc>
        <w:tc>
          <w:tcPr>
            <w:tcW w:w="2784" w:type="dxa"/>
          </w:tcPr>
          <w:p w14:paraId="4D172571" w14:textId="77777777" w:rsidR="00DC478A" w:rsidRPr="008B665C" w:rsidRDefault="00DC478A" w:rsidP="008B665C">
            <w:pPr>
              <w:rPr>
                <w:rFonts w:cs="Calibri"/>
              </w:rPr>
            </w:pPr>
            <w:r w:rsidRPr="008B665C">
              <w:rPr>
                <w:rFonts w:cs="Calibri"/>
              </w:rPr>
              <w:t>Audit, Management</w:t>
            </w:r>
          </w:p>
        </w:tc>
      </w:tr>
      <w:tr w:rsidR="00DC478A" w:rsidRPr="008B665C" w14:paraId="5EA5CF37" w14:textId="77777777" w:rsidTr="00DC478A">
        <w:tc>
          <w:tcPr>
            <w:tcW w:w="3007" w:type="dxa"/>
          </w:tcPr>
          <w:p w14:paraId="174DA71A" w14:textId="77777777" w:rsidR="00DC478A" w:rsidRPr="008B665C" w:rsidRDefault="00DC478A" w:rsidP="008B665C">
            <w:pPr>
              <w:rPr>
                <w:rFonts w:cs="Calibri"/>
              </w:rPr>
            </w:pPr>
            <w:r w:rsidRPr="008B665C">
              <w:rPr>
                <w:rFonts w:cs="Calibri"/>
              </w:rPr>
              <w:t>Title Deed, leases, agreements, contracts</w:t>
            </w:r>
          </w:p>
        </w:tc>
        <w:tc>
          <w:tcPr>
            <w:tcW w:w="3230" w:type="dxa"/>
          </w:tcPr>
          <w:p w14:paraId="19104127" w14:textId="77777777" w:rsidR="00DC478A" w:rsidRPr="008B665C" w:rsidRDefault="00DC478A" w:rsidP="008B665C">
            <w:pPr>
              <w:rPr>
                <w:rFonts w:cs="Calibri"/>
              </w:rPr>
            </w:pPr>
            <w:r w:rsidRPr="008B665C">
              <w:rPr>
                <w:rFonts w:cs="Calibri"/>
              </w:rPr>
              <w:t>Indefinite</w:t>
            </w:r>
          </w:p>
        </w:tc>
        <w:tc>
          <w:tcPr>
            <w:tcW w:w="2784" w:type="dxa"/>
          </w:tcPr>
          <w:p w14:paraId="1FA02B32" w14:textId="77777777" w:rsidR="00DC478A" w:rsidRPr="008B665C" w:rsidRDefault="00DC478A" w:rsidP="008B665C">
            <w:pPr>
              <w:rPr>
                <w:rFonts w:cs="Calibri"/>
              </w:rPr>
            </w:pPr>
            <w:r w:rsidRPr="008B665C">
              <w:rPr>
                <w:rFonts w:cs="Calibri"/>
              </w:rPr>
              <w:t>Audit, Management</w:t>
            </w:r>
          </w:p>
        </w:tc>
      </w:tr>
      <w:tr w:rsidR="00DC478A" w:rsidRPr="008B665C" w14:paraId="6535A493" w14:textId="77777777" w:rsidTr="00DC478A">
        <w:tc>
          <w:tcPr>
            <w:tcW w:w="3007" w:type="dxa"/>
          </w:tcPr>
          <w:p w14:paraId="1A0B57B6" w14:textId="77777777" w:rsidR="00DC478A" w:rsidRPr="008B665C" w:rsidRDefault="00DC478A" w:rsidP="008B665C">
            <w:pPr>
              <w:rPr>
                <w:rFonts w:cs="Calibri"/>
              </w:rPr>
            </w:pPr>
            <w:r w:rsidRPr="008B665C">
              <w:rPr>
                <w:rFonts w:cs="Calibri"/>
              </w:rPr>
              <w:t>Members allowances register</w:t>
            </w:r>
          </w:p>
        </w:tc>
        <w:tc>
          <w:tcPr>
            <w:tcW w:w="3230" w:type="dxa"/>
          </w:tcPr>
          <w:p w14:paraId="403095B8" w14:textId="77777777" w:rsidR="00DC478A" w:rsidRPr="008B665C" w:rsidRDefault="00DC478A" w:rsidP="008B665C">
            <w:pPr>
              <w:rPr>
                <w:rFonts w:cs="Calibri"/>
              </w:rPr>
            </w:pPr>
            <w:r w:rsidRPr="008B665C">
              <w:rPr>
                <w:rFonts w:cs="Calibri"/>
              </w:rPr>
              <w:t>6 years</w:t>
            </w:r>
          </w:p>
        </w:tc>
        <w:tc>
          <w:tcPr>
            <w:tcW w:w="2784" w:type="dxa"/>
          </w:tcPr>
          <w:p w14:paraId="22EC7AF4" w14:textId="77777777" w:rsidR="00DC478A" w:rsidRPr="008B665C" w:rsidRDefault="00DC478A" w:rsidP="008B665C">
            <w:pPr>
              <w:rPr>
                <w:rFonts w:cs="Calibri"/>
              </w:rPr>
            </w:pPr>
            <w:r w:rsidRPr="008B665C">
              <w:rPr>
                <w:rFonts w:cs="Calibri"/>
              </w:rPr>
              <w:t>Tax, Limitations Act 1980 (as amended)</w:t>
            </w:r>
          </w:p>
        </w:tc>
      </w:tr>
      <w:tr w:rsidR="00DC478A" w:rsidRPr="008B665C" w14:paraId="727C4D67" w14:textId="77777777" w:rsidTr="00DC478A">
        <w:tc>
          <w:tcPr>
            <w:tcW w:w="3007" w:type="dxa"/>
          </w:tcPr>
          <w:p w14:paraId="55F7959C" w14:textId="77777777" w:rsidR="00DC478A" w:rsidRPr="008B665C" w:rsidRDefault="00DC478A" w:rsidP="008B665C">
            <w:pPr>
              <w:rPr>
                <w:rFonts w:cs="Calibri"/>
              </w:rPr>
            </w:pPr>
            <w:r w:rsidRPr="008B665C">
              <w:rPr>
                <w:rFonts w:cs="Calibri"/>
              </w:rPr>
              <w:t>Asset Register</w:t>
            </w:r>
          </w:p>
        </w:tc>
        <w:tc>
          <w:tcPr>
            <w:tcW w:w="3230" w:type="dxa"/>
          </w:tcPr>
          <w:p w14:paraId="16336554" w14:textId="77777777" w:rsidR="00DC478A" w:rsidRPr="008B665C" w:rsidRDefault="00DC478A" w:rsidP="008B665C">
            <w:pPr>
              <w:rPr>
                <w:rFonts w:cs="Calibri"/>
              </w:rPr>
            </w:pPr>
            <w:r w:rsidRPr="008B665C">
              <w:rPr>
                <w:rFonts w:cs="Calibri"/>
              </w:rPr>
              <w:t>Current year plus 6 years</w:t>
            </w:r>
          </w:p>
        </w:tc>
        <w:tc>
          <w:tcPr>
            <w:tcW w:w="2784" w:type="dxa"/>
          </w:tcPr>
          <w:p w14:paraId="4CC31152" w14:textId="77777777" w:rsidR="00DC478A" w:rsidRPr="008B665C" w:rsidRDefault="00DC478A" w:rsidP="008B665C">
            <w:pPr>
              <w:rPr>
                <w:rFonts w:cs="Calibri"/>
              </w:rPr>
            </w:pPr>
            <w:r w:rsidRPr="008B665C">
              <w:rPr>
                <w:rFonts w:cs="Calibri"/>
              </w:rPr>
              <w:t>Business need</w:t>
            </w:r>
          </w:p>
        </w:tc>
      </w:tr>
      <w:tr w:rsidR="00DC478A" w:rsidRPr="008B665C" w14:paraId="4841EF0F" w14:textId="77777777" w:rsidTr="00DC478A">
        <w:tc>
          <w:tcPr>
            <w:tcW w:w="9021" w:type="dxa"/>
            <w:gridSpan w:val="3"/>
          </w:tcPr>
          <w:p w14:paraId="25B267B9" w14:textId="77777777" w:rsidR="00DC478A" w:rsidRPr="008B665C" w:rsidRDefault="00DC478A" w:rsidP="008B665C">
            <w:pPr>
              <w:jc w:val="center"/>
              <w:rPr>
                <w:rFonts w:cs="Calibri"/>
                <w:b/>
                <w:bCs/>
              </w:rPr>
            </w:pPr>
            <w:r w:rsidRPr="008B665C">
              <w:rPr>
                <w:rFonts w:cs="Calibri"/>
                <w:b/>
                <w:bCs/>
              </w:rPr>
              <w:t>STAFF</w:t>
            </w:r>
          </w:p>
        </w:tc>
      </w:tr>
      <w:tr w:rsidR="00DC478A" w:rsidRPr="008B665C" w14:paraId="654348B2" w14:textId="77777777" w:rsidTr="00DC478A">
        <w:tc>
          <w:tcPr>
            <w:tcW w:w="3007" w:type="dxa"/>
          </w:tcPr>
          <w:p w14:paraId="247CFDE6" w14:textId="77777777" w:rsidR="00DC478A" w:rsidRPr="008B665C" w:rsidRDefault="00DC478A" w:rsidP="008B665C">
            <w:pPr>
              <w:rPr>
                <w:rFonts w:cs="Calibri"/>
                <w:b/>
                <w:bCs/>
              </w:rPr>
            </w:pPr>
            <w:r w:rsidRPr="008B665C">
              <w:rPr>
                <w:rFonts w:cs="Calibri"/>
                <w:b/>
                <w:bCs/>
              </w:rPr>
              <w:t>DOCUMENT</w:t>
            </w:r>
          </w:p>
        </w:tc>
        <w:tc>
          <w:tcPr>
            <w:tcW w:w="3230" w:type="dxa"/>
          </w:tcPr>
          <w:p w14:paraId="6A252629"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2E35E948" w14:textId="77777777" w:rsidR="00DC478A" w:rsidRPr="008B665C" w:rsidRDefault="00DC478A" w:rsidP="008B665C">
            <w:pPr>
              <w:rPr>
                <w:rFonts w:cs="Calibri"/>
                <w:b/>
                <w:bCs/>
              </w:rPr>
            </w:pPr>
            <w:r w:rsidRPr="008B665C">
              <w:rPr>
                <w:rFonts w:cs="Calibri"/>
                <w:b/>
                <w:bCs/>
              </w:rPr>
              <w:t>REASON</w:t>
            </w:r>
          </w:p>
        </w:tc>
      </w:tr>
      <w:tr w:rsidR="00DC478A" w:rsidRPr="008B665C" w14:paraId="4B7E2268" w14:textId="77777777" w:rsidTr="00DC478A">
        <w:tc>
          <w:tcPr>
            <w:tcW w:w="3007" w:type="dxa"/>
          </w:tcPr>
          <w:p w14:paraId="6148B0D3" w14:textId="77777777" w:rsidR="00DC478A" w:rsidRPr="008B665C" w:rsidRDefault="00DC478A" w:rsidP="008B665C">
            <w:pPr>
              <w:rPr>
                <w:rFonts w:cs="Calibri"/>
              </w:rPr>
            </w:pPr>
            <w:r w:rsidRPr="008B665C">
              <w:rPr>
                <w:rFonts w:cs="Calibri"/>
              </w:rPr>
              <w:t>TOIL sheets</w:t>
            </w:r>
          </w:p>
        </w:tc>
        <w:tc>
          <w:tcPr>
            <w:tcW w:w="3230" w:type="dxa"/>
          </w:tcPr>
          <w:p w14:paraId="3CB47887" w14:textId="77777777" w:rsidR="00DC478A" w:rsidRPr="008B665C" w:rsidRDefault="00DC478A" w:rsidP="008B665C">
            <w:pPr>
              <w:rPr>
                <w:rFonts w:cs="Calibri"/>
              </w:rPr>
            </w:pPr>
            <w:r w:rsidRPr="008B665C">
              <w:rPr>
                <w:rFonts w:cs="Calibri"/>
              </w:rPr>
              <w:t>Last completed audit year</w:t>
            </w:r>
          </w:p>
        </w:tc>
        <w:tc>
          <w:tcPr>
            <w:tcW w:w="2784" w:type="dxa"/>
          </w:tcPr>
          <w:p w14:paraId="72809FC4" w14:textId="77777777" w:rsidR="00DC478A" w:rsidRPr="008B665C" w:rsidRDefault="00DC478A" w:rsidP="008B665C">
            <w:pPr>
              <w:rPr>
                <w:rFonts w:cs="Calibri"/>
              </w:rPr>
            </w:pPr>
            <w:r w:rsidRPr="008B665C">
              <w:rPr>
                <w:rFonts w:cs="Calibri"/>
              </w:rPr>
              <w:t>Audit</w:t>
            </w:r>
          </w:p>
        </w:tc>
      </w:tr>
      <w:tr w:rsidR="00DC478A" w:rsidRPr="008B665C" w14:paraId="46728DE2" w14:textId="77777777" w:rsidTr="00DC478A">
        <w:tc>
          <w:tcPr>
            <w:tcW w:w="3007" w:type="dxa"/>
          </w:tcPr>
          <w:p w14:paraId="40FAC187" w14:textId="77777777" w:rsidR="00DC478A" w:rsidRPr="008B665C" w:rsidRDefault="00DC478A" w:rsidP="008B665C">
            <w:pPr>
              <w:rPr>
                <w:rFonts w:cs="Calibri"/>
              </w:rPr>
            </w:pPr>
            <w:r w:rsidRPr="008B665C">
              <w:rPr>
                <w:rFonts w:cs="Calibri"/>
              </w:rPr>
              <w:t>Absence/sickness</w:t>
            </w:r>
          </w:p>
        </w:tc>
        <w:tc>
          <w:tcPr>
            <w:tcW w:w="3230" w:type="dxa"/>
          </w:tcPr>
          <w:p w14:paraId="6EDF3866" w14:textId="77777777" w:rsidR="00DC478A" w:rsidRPr="008B665C" w:rsidRDefault="00DC478A" w:rsidP="008B665C">
            <w:pPr>
              <w:rPr>
                <w:rFonts w:cs="Calibri"/>
              </w:rPr>
            </w:pPr>
            <w:r w:rsidRPr="008B665C">
              <w:rPr>
                <w:rFonts w:cs="Calibri"/>
              </w:rPr>
              <w:t>Current year plus 1 year</w:t>
            </w:r>
          </w:p>
        </w:tc>
        <w:tc>
          <w:tcPr>
            <w:tcW w:w="2784" w:type="dxa"/>
          </w:tcPr>
          <w:p w14:paraId="04839187" w14:textId="77777777" w:rsidR="00DC478A" w:rsidRPr="008B665C" w:rsidRDefault="00DC478A" w:rsidP="008B665C">
            <w:pPr>
              <w:rPr>
                <w:rFonts w:cs="Calibri"/>
              </w:rPr>
            </w:pPr>
            <w:r w:rsidRPr="008B665C">
              <w:rPr>
                <w:rFonts w:cs="Calibri"/>
              </w:rPr>
              <w:t>Management</w:t>
            </w:r>
          </w:p>
        </w:tc>
      </w:tr>
      <w:tr w:rsidR="00DC478A" w:rsidRPr="008B665C" w14:paraId="353EAC46" w14:textId="77777777" w:rsidTr="00DC478A">
        <w:tc>
          <w:tcPr>
            <w:tcW w:w="3007" w:type="dxa"/>
          </w:tcPr>
          <w:p w14:paraId="33B9E687" w14:textId="77777777" w:rsidR="00DC478A" w:rsidRPr="008B665C" w:rsidRDefault="00DC478A" w:rsidP="008B665C">
            <w:pPr>
              <w:rPr>
                <w:rFonts w:cs="Calibri"/>
              </w:rPr>
            </w:pPr>
            <w:r w:rsidRPr="008B665C">
              <w:rPr>
                <w:rFonts w:cs="Calibri"/>
              </w:rPr>
              <w:t>Medical certificates</w:t>
            </w:r>
          </w:p>
        </w:tc>
        <w:tc>
          <w:tcPr>
            <w:tcW w:w="3230" w:type="dxa"/>
          </w:tcPr>
          <w:p w14:paraId="7DCD9132" w14:textId="77777777" w:rsidR="00DC478A" w:rsidRPr="008B665C" w:rsidRDefault="00DC478A" w:rsidP="008B665C">
            <w:pPr>
              <w:rPr>
                <w:rFonts w:cs="Calibri"/>
              </w:rPr>
            </w:pPr>
            <w:r w:rsidRPr="008B665C">
              <w:rPr>
                <w:rFonts w:cs="Calibri"/>
              </w:rPr>
              <w:t>Tax year they relate to plus 3 years</w:t>
            </w:r>
          </w:p>
        </w:tc>
        <w:tc>
          <w:tcPr>
            <w:tcW w:w="2784" w:type="dxa"/>
          </w:tcPr>
          <w:p w14:paraId="5248284B" w14:textId="77777777" w:rsidR="00DC478A" w:rsidRPr="008B665C" w:rsidRDefault="00DC478A" w:rsidP="008B665C">
            <w:pPr>
              <w:rPr>
                <w:rFonts w:cs="Calibri"/>
              </w:rPr>
            </w:pPr>
            <w:r w:rsidRPr="008B665C">
              <w:rPr>
                <w:rFonts w:cs="Calibri"/>
              </w:rPr>
              <w:t>Management</w:t>
            </w:r>
          </w:p>
        </w:tc>
      </w:tr>
      <w:tr w:rsidR="00DC478A" w:rsidRPr="008B665C" w14:paraId="56CA1A9A" w14:textId="77777777" w:rsidTr="00DC478A">
        <w:tc>
          <w:tcPr>
            <w:tcW w:w="3007" w:type="dxa"/>
          </w:tcPr>
          <w:p w14:paraId="4063C9E7" w14:textId="77777777" w:rsidR="00DC478A" w:rsidRPr="008B665C" w:rsidRDefault="00DC478A" w:rsidP="008B665C">
            <w:pPr>
              <w:rPr>
                <w:rFonts w:cs="Calibri"/>
              </w:rPr>
            </w:pPr>
            <w:r w:rsidRPr="008B665C">
              <w:rPr>
                <w:rFonts w:cs="Calibri"/>
              </w:rPr>
              <w:t>Disciplinary</w:t>
            </w:r>
          </w:p>
        </w:tc>
        <w:tc>
          <w:tcPr>
            <w:tcW w:w="3230" w:type="dxa"/>
          </w:tcPr>
          <w:p w14:paraId="4F457FE7" w14:textId="77777777" w:rsidR="00DC478A" w:rsidRPr="008B665C" w:rsidRDefault="00DC478A" w:rsidP="008B665C">
            <w:pPr>
              <w:rPr>
                <w:rFonts w:cs="Calibri"/>
              </w:rPr>
            </w:pPr>
            <w:r w:rsidRPr="008B665C">
              <w:rPr>
                <w:rFonts w:cs="Calibri"/>
              </w:rPr>
              <w:t>Current year plus 6 years</w:t>
            </w:r>
          </w:p>
        </w:tc>
        <w:tc>
          <w:tcPr>
            <w:tcW w:w="2784" w:type="dxa"/>
          </w:tcPr>
          <w:p w14:paraId="3848AAB8" w14:textId="77777777" w:rsidR="00DC478A" w:rsidRPr="008B665C" w:rsidRDefault="00DC478A" w:rsidP="008B665C">
            <w:pPr>
              <w:rPr>
                <w:rFonts w:cs="Calibri"/>
              </w:rPr>
            </w:pPr>
            <w:r w:rsidRPr="008B665C">
              <w:rPr>
                <w:rFonts w:cs="Calibri"/>
              </w:rPr>
              <w:t>Management</w:t>
            </w:r>
          </w:p>
        </w:tc>
      </w:tr>
      <w:tr w:rsidR="00DC478A" w:rsidRPr="008B665C" w14:paraId="0FB5A618" w14:textId="77777777" w:rsidTr="00DC478A">
        <w:tc>
          <w:tcPr>
            <w:tcW w:w="3007" w:type="dxa"/>
          </w:tcPr>
          <w:p w14:paraId="226B63E8" w14:textId="77777777" w:rsidR="00DC478A" w:rsidRPr="008B665C" w:rsidRDefault="00DC478A" w:rsidP="008B665C">
            <w:pPr>
              <w:pStyle w:val="ListParagraph"/>
              <w:numPr>
                <w:ilvl w:val="0"/>
                <w:numId w:val="32"/>
              </w:numPr>
              <w:rPr>
                <w:rFonts w:cs="Calibri"/>
              </w:rPr>
            </w:pPr>
            <w:r w:rsidRPr="008B665C">
              <w:rPr>
                <w:rFonts w:cs="Calibri"/>
              </w:rPr>
              <w:t>Next of Kin information</w:t>
            </w:r>
          </w:p>
          <w:p w14:paraId="0CE48C95" w14:textId="77777777" w:rsidR="00DC478A" w:rsidRPr="008B665C" w:rsidRDefault="00DC478A" w:rsidP="008B665C">
            <w:pPr>
              <w:pStyle w:val="ListParagraph"/>
              <w:numPr>
                <w:ilvl w:val="0"/>
                <w:numId w:val="32"/>
              </w:numPr>
              <w:rPr>
                <w:rFonts w:cs="Calibri"/>
              </w:rPr>
            </w:pPr>
            <w:r w:rsidRPr="008B665C">
              <w:rPr>
                <w:rFonts w:cs="Calibri"/>
              </w:rPr>
              <w:t>Annual appraisals</w:t>
            </w:r>
          </w:p>
        </w:tc>
        <w:tc>
          <w:tcPr>
            <w:tcW w:w="3230" w:type="dxa"/>
          </w:tcPr>
          <w:p w14:paraId="36F1E6AD" w14:textId="77777777" w:rsidR="00DC478A" w:rsidRPr="008B665C" w:rsidRDefault="00DC478A" w:rsidP="008B665C">
            <w:pPr>
              <w:rPr>
                <w:rFonts w:cs="Calibri"/>
              </w:rPr>
            </w:pPr>
            <w:r w:rsidRPr="008B665C">
              <w:rPr>
                <w:rFonts w:cs="Calibri"/>
              </w:rPr>
              <w:t>Until termination of employment</w:t>
            </w:r>
          </w:p>
        </w:tc>
        <w:tc>
          <w:tcPr>
            <w:tcW w:w="2784" w:type="dxa"/>
          </w:tcPr>
          <w:p w14:paraId="792B5DAD" w14:textId="77777777" w:rsidR="00DC478A" w:rsidRPr="008B665C" w:rsidRDefault="00DC478A" w:rsidP="008B665C">
            <w:pPr>
              <w:rPr>
                <w:rFonts w:cs="Calibri"/>
              </w:rPr>
            </w:pPr>
            <w:r w:rsidRPr="008B665C">
              <w:rPr>
                <w:rFonts w:cs="Calibri"/>
              </w:rPr>
              <w:t>Management</w:t>
            </w:r>
          </w:p>
        </w:tc>
      </w:tr>
      <w:tr w:rsidR="00DC478A" w:rsidRPr="008B665C" w14:paraId="12D29920" w14:textId="77777777" w:rsidTr="00DC478A">
        <w:tc>
          <w:tcPr>
            <w:tcW w:w="3007" w:type="dxa"/>
          </w:tcPr>
          <w:p w14:paraId="46B19E17" w14:textId="77777777" w:rsidR="00DC478A" w:rsidRPr="008B665C" w:rsidRDefault="00DC478A" w:rsidP="008B665C">
            <w:pPr>
              <w:rPr>
                <w:rFonts w:cs="Calibri"/>
              </w:rPr>
            </w:pPr>
            <w:r w:rsidRPr="008B665C">
              <w:rPr>
                <w:rFonts w:cs="Calibri"/>
              </w:rPr>
              <w:t>Personal files</w:t>
            </w:r>
          </w:p>
        </w:tc>
        <w:tc>
          <w:tcPr>
            <w:tcW w:w="3230" w:type="dxa"/>
          </w:tcPr>
          <w:p w14:paraId="270ABB1D" w14:textId="77777777" w:rsidR="00DC478A" w:rsidRPr="008B665C" w:rsidRDefault="00DC478A" w:rsidP="008B665C">
            <w:pPr>
              <w:rPr>
                <w:rFonts w:cs="Calibri"/>
              </w:rPr>
            </w:pPr>
            <w:r w:rsidRPr="008B665C">
              <w:rPr>
                <w:rFonts w:cs="Calibri"/>
              </w:rPr>
              <w:t>Until termination of employment plus 6 years</w:t>
            </w:r>
          </w:p>
        </w:tc>
        <w:tc>
          <w:tcPr>
            <w:tcW w:w="2784" w:type="dxa"/>
          </w:tcPr>
          <w:p w14:paraId="61B90A72" w14:textId="77777777" w:rsidR="00DC478A" w:rsidRPr="008B665C" w:rsidRDefault="00DC478A" w:rsidP="008B665C">
            <w:pPr>
              <w:rPr>
                <w:rFonts w:cs="Calibri"/>
              </w:rPr>
            </w:pPr>
            <w:r w:rsidRPr="008B665C">
              <w:rPr>
                <w:rFonts w:cs="Calibri"/>
              </w:rPr>
              <w:t>Management</w:t>
            </w:r>
          </w:p>
        </w:tc>
      </w:tr>
      <w:tr w:rsidR="00DC478A" w:rsidRPr="008B665C" w14:paraId="4F466195" w14:textId="77777777" w:rsidTr="00DC478A">
        <w:tc>
          <w:tcPr>
            <w:tcW w:w="3007" w:type="dxa"/>
          </w:tcPr>
          <w:p w14:paraId="34490EB5" w14:textId="77777777" w:rsidR="00DC478A" w:rsidRPr="008B665C" w:rsidRDefault="00DC478A" w:rsidP="008B665C">
            <w:pPr>
              <w:rPr>
                <w:rFonts w:cs="Calibri"/>
              </w:rPr>
            </w:pPr>
            <w:r w:rsidRPr="008B665C">
              <w:rPr>
                <w:rFonts w:cs="Calibri"/>
              </w:rPr>
              <w:t>Display Screen Assessment</w:t>
            </w:r>
          </w:p>
        </w:tc>
        <w:tc>
          <w:tcPr>
            <w:tcW w:w="3230" w:type="dxa"/>
          </w:tcPr>
          <w:p w14:paraId="71C6046D" w14:textId="77777777" w:rsidR="00DC478A" w:rsidRPr="008B665C" w:rsidRDefault="00DC478A" w:rsidP="008B665C">
            <w:pPr>
              <w:rPr>
                <w:rFonts w:cs="Calibri"/>
              </w:rPr>
            </w:pPr>
            <w:r w:rsidRPr="008B665C">
              <w:rPr>
                <w:rFonts w:cs="Calibri"/>
              </w:rPr>
              <w:t>Life of assessment plus 4 years</w:t>
            </w:r>
          </w:p>
        </w:tc>
        <w:tc>
          <w:tcPr>
            <w:tcW w:w="2784" w:type="dxa"/>
          </w:tcPr>
          <w:p w14:paraId="54A4BF29" w14:textId="77777777" w:rsidR="00DC478A" w:rsidRPr="008B665C" w:rsidRDefault="00DC478A" w:rsidP="008B665C">
            <w:pPr>
              <w:rPr>
                <w:rFonts w:cs="Calibri"/>
              </w:rPr>
            </w:pPr>
            <w:r w:rsidRPr="008B665C">
              <w:rPr>
                <w:rFonts w:cs="Calibri"/>
              </w:rPr>
              <w:t>Schedule to the Health and Safety (Display Screen Equipment) Regulations 1992</w:t>
            </w:r>
          </w:p>
        </w:tc>
      </w:tr>
      <w:tr w:rsidR="00DC478A" w:rsidRPr="008B665C" w14:paraId="525B0E72" w14:textId="77777777" w:rsidTr="00DC478A">
        <w:tc>
          <w:tcPr>
            <w:tcW w:w="3007" w:type="dxa"/>
          </w:tcPr>
          <w:p w14:paraId="5A1A7B3A" w14:textId="77777777" w:rsidR="00DC478A" w:rsidRPr="008B665C" w:rsidRDefault="00DC478A" w:rsidP="008B665C">
            <w:pPr>
              <w:rPr>
                <w:rFonts w:cs="Calibri"/>
              </w:rPr>
            </w:pPr>
            <w:r w:rsidRPr="008B665C">
              <w:rPr>
                <w:rFonts w:cs="Calibri"/>
              </w:rPr>
              <w:t>Accident records</w:t>
            </w:r>
          </w:p>
        </w:tc>
        <w:tc>
          <w:tcPr>
            <w:tcW w:w="3230" w:type="dxa"/>
          </w:tcPr>
          <w:p w14:paraId="44F641B4" w14:textId="77777777" w:rsidR="00DC478A" w:rsidRPr="008B665C" w:rsidRDefault="00DC478A" w:rsidP="008B665C">
            <w:pPr>
              <w:rPr>
                <w:rFonts w:cs="Calibri"/>
              </w:rPr>
            </w:pPr>
            <w:r w:rsidRPr="008B665C">
              <w:rPr>
                <w:rFonts w:cs="Calibri"/>
              </w:rPr>
              <w:t>Three years since the entry</w:t>
            </w:r>
          </w:p>
        </w:tc>
        <w:tc>
          <w:tcPr>
            <w:tcW w:w="2784" w:type="dxa"/>
          </w:tcPr>
          <w:p w14:paraId="364363DE" w14:textId="77777777" w:rsidR="00DC478A" w:rsidRPr="008B665C" w:rsidRDefault="00DC478A" w:rsidP="008B665C">
            <w:pPr>
              <w:rPr>
                <w:rFonts w:cs="Calibri"/>
              </w:rPr>
            </w:pPr>
            <w:r w:rsidRPr="008B665C">
              <w:rPr>
                <w:rFonts w:cs="Calibri"/>
              </w:rPr>
              <w:t>Reporting of Injuries, Diseases and Dangerous Occurrences Regulations (RIDDOR)</w:t>
            </w:r>
          </w:p>
        </w:tc>
      </w:tr>
      <w:tr w:rsidR="00DC478A" w:rsidRPr="008B665C" w14:paraId="399DD34C" w14:textId="77777777" w:rsidTr="00DC478A">
        <w:tc>
          <w:tcPr>
            <w:tcW w:w="9021" w:type="dxa"/>
            <w:gridSpan w:val="3"/>
          </w:tcPr>
          <w:p w14:paraId="0A45FA3E" w14:textId="77777777" w:rsidR="00DC478A" w:rsidRPr="008B665C" w:rsidRDefault="00DC478A" w:rsidP="008B665C">
            <w:pPr>
              <w:jc w:val="center"/>
              <w:rPr>
                <w:rFonts w:cs="Calibri"/>
                <w:b/>
                <w:bCs/>
              </w:rPr>
            </w:pPr>
            <w:r w:rsidRPr="008B665C">
              <w:rPr>
                <w:rFonts w:cs="Calibri"/>
                <w:b/>
                <w:bCs/>
              </w:rPr>
              <w:t>CEMETERY</w:t>
            </w:r>
          </w:p>
        </w:tc>
      </w:tr>
      <w:tr w:rsidR="00DC478A" w:rsidRPr="008B665C" w14:paraId="4C8302CE" w14:textId="77777777" w:rsidTr="00DC478A">
        <w:tc>
          <w:tcPr>
            <w:tcW w:w="3007" w:type="dxa"/>
          </w:tcPr>
          <w:p w14:paraId="76BFDBFA" w14:textId="77777777" w:rsidR="00DC478A" w:rsidRPr="008B665C" w:rsidRDefault="00DC478A" w:rsidP="008B665C">
            <w:pPr>
              <w:rPr>
                <w:rFonts w:cs="Calibri"/>
                <w:b/>
                <w:bCs/>
              </w:rPr>
            </w:pPr>
            <w:r w:rsidRPr="008B665C">
              <w:rPr>
                <w:rFonts w:cs="Calibri"/>
                <w:b/>
                <w:bCs/>
              </w:rPr>
              <w:t>DOCUMENT</w:t>
            </w:r>
          </w:p>
        </w:tc>
        <w:tc>
          <w:tcPr>
            <w:tcW w:w="3230" w:type="dxa"/>
          </w:tcPr>
          <w:p w14:paraId="39671010"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41E01499" w14:textId="77777777" w:rsidR="00DC478A" w:rsidRPr="008B665C" w:rsidRDefault="00DC478A" w:rsidP="008B665C">
            <w:pPr>
              <w:rPr>
                <w:rFonts w:cs="Calibri"/>
                <w:b/>
                <w:bCs/>
              </w:rPr>
            </w:pPr>
            <w:r w:rsidRPr="008B665C">
              <w:rPr>
                <w:rFonts w:cs="Calibri"/>
                <w:b/>
                <w:bCs/>
              </w:rPr>
              <w:t>REASON</w:t>
            </w:r>
          </w:p>
        </w:tc>
      </w:tr>
      <w:tr w:rsidR="00DC478A" w:rsidRPr="008B665C" w14:paraId="5A56E8DC" w14:textId="77777777" w:rsidTr="00DC478A">
        <w:tc>
          <w:tcPr>
            <w:tcW w:w="3007" w:type="dxa"/>
          </w:tcPr>
          <w:p w14:paraId="590F6EC7" w14:textId="77777777" w:rsidR="00DC478A" w:rsidRPr="008B665C" w:rsidRDefault="00DC478A" w:rsidP="008B665C">
            <w:pPr>
              <w:pStyle w:val="ListParagraph"/>
              <w:numPr>
                <w:ilvl w:val="0"/>
                <w:numId w:val="32"/>
              </w:numPr>
              <w:rPr>
                <w:rFonts w:cs="Calibri"/>
              </w:rPr>
            </w:pPr>
            <w:r w:rsidRPr="008B665C">
              <w:rPr>
                <w:rFonts w:cs="Calibri"/>
              </w:rPr>
              <w:t>Register of fees collected</w:t>
            </w:r>
          </w:p>
          <w:p w14:paraId="4019AF3F" w14:textId="77777777" w:rsidR="00DC478A" w:rsidRPr="008B665C" w:rsidRDefault="00DC478A" w:rsidP="008B665C">
            <w:pPr>
              <w:pStyle w:val="ListParagraph"/>
              <w:numPr>
                <w:ilvl w:val="0"/>
                <w:numId w:val="32"/>
              </w:numPr>
              <w:rPr>
                <w:rFonts w:cs="Calibri"/>
              </w:rPr>
            </w:pPr>
            <w:r w:rsidRPr="008B665C">
              <w:rPr>
                <w:rFonts w:cs="Calibri"/>
              </w:rPr>
              <w:t>Register of burials</w:t>
            </w:r>
          </w:p>
          <w:p w14:paraId="3464CD64" w14:textId="77777777" w:rsidR="00DC478A" w:rsidRPr="008B665C" w:rsidRDefault="00DC478A" w:rsidP="008B665C">
            <w:pPr>
              <w:pStyle w:val="ListParagraph"/>
              <w:numPr>
                <w:ilvl w:val="0"/>
                <w:numId w:val="32"/>
              </w:numPr>
              <w:rPr>
                <w:rFonts w:cs="Calibri"/>
              </w:rPr>
            </w:pPr>
            <w:r w:rsidRPr="008B665C">
              <w:rPr>
                <w:rFonts w:cs="Calibri"/>
              </w:rPr>
              <w:t>Register of purchased graves</w:t>
            </w:r>
          </w:p>
          <w:p w14:paraId="1A285670" w14:textId="77777777" w:rsidR="00DC478A" w:rsidRPr="008B665C" w:rsidRDefault="00DC478A" w:rsidP="008B665C">
            <w:pPr>
              <w:pStyle w:val="ListParagraph"/>
              <w:numPr>
                <w:ilvl w:val="0"/>
                <w:numId w:val="32"/>
              </w:numPr>
              <w:rPr>
                <w:rFonts w:cs="Calibri"/>
              </w:rPr>
            </w:pPr>
            <w:r w:rsidRPr="008B665C">
              <w:rPr>
                <w:rFonts w:cs="Calibri"/>
              </w:rPr>
              <w:lastRenderedPageBreak/>
              <w:t>Register/plan of grave spaces</w:t>
            </w:r>
          </w:p>
          <w:p w14:paraId="1888C9C0" w14:textId="77777777" w:rsidR="00DC478A" w:rsidRPr="008B665C" w:rsidRDefault="00DC478A" w:rsidP="008B665C">
            <w:pPr>
              <w:pStyle w:val="ListParagraph"/>
              <w:numPr>
                <w:ilvl w:val="0"/>
                <w:numId w:val="32"/>
              </w:numPr>
              <w:rPr>
                <w:rFonts w:cs="Calibri"/>
              </w:rPr>
            </w:pPr>
            <w:r w:rsidRPr="008B665C">
              <w:rPr>
                <w:rFonts w:cs="Calibri"/>
              </w:rPr>
              <w:t>Register of memorials</w:t>
            </w:r>
          </w:p>
          <w:p w14:paraId="52B09407" w14:textId="77777777" w:rsidR="00DC478A" w:rsidRPr="008B665C" w:rsidRDefault="00DC478A" w:rsidP="008B665C">
            <w:pPr>
              <w:pStyle w:val="ListParagraph"/>
              <w:numPr>
                <w:ilvl w:val="0"/>
                <w:numId w:val="32"/>
              </w:numPr>
              <w:rPr>
                <w:rFonts w:cs="Calibri"/>
              </w:rPr>
            </w:pPr>
            <w:r w:rsidRPr="008B665C">
              <w:rPr>
                <w:rFonts w:cs="Calibri"/>
              </w:rPr>
              <w:t>Applications for interment</w:t>
            </w:r>
          </w:p>
          <w:p w14:paraId="5B2BC31B" w14:textId="77777777" w:rsidR="00DC478A" w:rsidRPr="008B665C" w:rsidRDefault="00DC478A" w:rsidP="008B665C">
            <w:pPr>
              <w:pStyle w:val="ListParagraph"/>
              <w:numPr>
                <w:ilvl w:val="0"/>
                <w:numId w:val="32"/>
              </w:numPr>
              <w:rPr>
                <w:rFonts w:cs="Calibri"/>
              </w:rPr>
            </w:pPr>
            <w:r w:rsidRPr="008B665C">
              <w:rPr>
                <w:rFonts w:cs="Calibri"/>
              </w:rPr>
              <w:t>Applications for right to erect memorials</w:t>
            </w:r>
          </w:p>
          <w:p w14:paraId="38E8D899" w14:textId="77777777" w:rsidR="00DC478A" w:rsidRPr="008B665C" w:rsidRDefault="00DC478A" w:rsidP="008B665C">
            <w:pPr>
              <w:pStyle w:val="ListParagraph"/>
              <w:numPr>
                <w:ilvl w:val="0"/>
                <w:numId w:val="32"/>
              </w:numPr>
              <w:rPr>
                <w:rFonts w:cs="Calibri"/>
              </w:rPr>
            </w:pPr>
            <w:r w:rsidRPr="008B665C">
              <w:rPr>
                <w:rFonts w:cs="Calibri"/>
              </w:rPr>
              <w:t>Burial/disposal certificates</w:t>
            </w:r>
          </w:p>
          <w:p w14:paraId="57CA2DBD" w14:textId="77777777" w:rsidR="00DC478A" w:rsidRPr="008B665C" w:rsidRDefault="00DC478A" w:rsidP="008B665C">
            <w:pPr>
              <w:pStyle w:val="ListParagraph"/>
              <w:numPr>
                <w:ilvl w:val="0"/>
                <w:numId w:val="32"/>
              </w:numPr>
              <w:rPr>
                <w:rFonts w:cs="Calibri"/>
              </w:rPr>
            </w:pPr>
            <w:r w:rsidRPr="008B665C">
              <w:rPr>
                <w:rFonts w:cs="Calibri"/>
              </w:rPr>
              <w:t>Certificates of grant of exclusive right of burial</w:t>
            </w:r>
          </w:p>
        </w:tc>
        <w:tc>
          <w:tcPr>
            <w:tcW w:w="3230" w:type="dxa"/>
          </w:tcPr>
          <w:p w14:paraId="0249826E" w14:textId="77777777" w:rsidR="00DC478A" w:rsidRPr="008B665C" w:rsidRDefault="00DC478A" w:rsidP="008B665C">
            <w:pPr>
              <w:rPr>
                <w:rFonts w:cs="Calibri"/>
              </w:rPr>
            </w:pPr>
            <w:r w:rsidRPr="008B665C">
              <w:rPr>
                <w:rFonts w:cs="Calibri"/>
              </w:rPr>
              <w:lastRenderedPageBreak/>
              <w:t>Indefinite</w:t>
            </w:r>
          </w:p>
        </w:tc>
        <w:tc>
          <w:tcPr>
            <w:tcW w:w="2784" w:type="dxa"/>
          </w:tcPr>
          <w:p w14:paraId="591D7679" w14:textId="77777777" w:rsidR="00DC478A" w:rsidRPr="008B665C" w:rsidRDefault="00DC478A" w:rsidP="008B665C">
            <w:pPr>
              <w:rPr>
                <w:rFonts w:cs="Calibri"/>
              </w:rPr>
            </w:pPr>
            <w:r w:rsidRPr="008B665C">
              <w:rPr>
                <w:rFonts w:cs="Calibri"/>
              </w:rPr>
              <w:t>Local Authorities Cemeteries Order 1977 (Sl.204), Archives</w:t>
            </w:r>
          </w:p>
        </w:tc>
      </w:tr>
      <w:tr w:rsidR="00DC478A" w:rsidRPr="008B665C" w14:paraId="76C0C65D" w14:textId="77777777" w:rsidTr="00DC478A">
        <w:tc>
          <w:tcPr>
            <w:tcW w:w="9021" w:type="dxa"/>
            <w:gridSpan w:val="3"/>
          </w:tcPr>
          <w:p w14:paraId="533015CA" w14:textId="77777777" w:rsidR="00DC478A" w:rsidRPr="008B665C" w:rsidRDefault="00DC478A" w:rsidP="008B665C">
            <w:pPr>
              <w:jc w:val="center"/>
              <w:rPr>
                <w:rFonts w:cs="Calibri"/>
              </w:rPr>
            </w:pPr>
            <w:r w:rsidRPr="008B665C">
              <w:rPr>
                <w:rFonts w:cs="Calibri"/>
                <w:b/>
                <w:bCs/>
              </w:rPr>
              <w:t>CIVIC HALL</w:t>
            </w:r>
          </w:p>
        </w:tc>
      </w:tr>
      <w:tr w:rsidR="00DC478A" w:rsidRPr="008B665C" w14:paraId="3C2D287E" w14:textId="77777777" w:rsidTr="00DC478A">
        <w:tc>
          <w:tcPr>
            <w:tcW w:w="3007" w:type="dxa"/>
          </w:tcPr>
          <w:p w14:paraId="5C86D1C6" w14:textId="77777777" w:rsidR="00DC478A" w:rsidRPr="008B665C" w:rsidRDefault="00DC478A" w:rsidP="008B665C">
            <w:pPr>
              <w:rPr>
                <w:rFonts w:cs="Calibri"/>
                <w:b/>
                <w:bCs/>
              </w:rPr>
            </w:pPr>
            <w:r w:rsidRPr="008B665C">
              <w:rPr>
                <w:rFonts w:cs="Calibri"/>
                <w:b/>
                <w:bCs/>
              </w:rPr>
              <w:t>DOCUMENT</w:t>
            </w:r>
          </w:p>
        </w:tc>
        <w:tc>
          <w:tcPr>
            <w:tcW w:w="3230" w:type="dxa"/>
          </w:tcPr>
          <w:p w14:paraId="3B2A79AA"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678A3557" w14:textId="77777777" w:rsidR="00DC478A" w:rsidRPr="008B665C" w:rsidRDefault="00DC478A" w:rsidP="008B665C">
            <w:pPr>
              <w:rPr>
                <w:rFonts w:cs="Calibri"/>
                <w:b/>
                <w:bCs/>
              </w:rPr>
            </w:pPr>
            <w:r w:rsidRPr="008B665C">
              <w:rPr>
                <w:rFonts w:cs="Calibri"/>
                <w:b/>
                <w:bCs/>
              </w:rPr>
              <w:t>REASON</w:t>
            </w:r>
          </w:p>
        </w:tc>
      </w:tr>
      <w:tr w:rsidR="00DC478A" w:rsidRPr="008B665C" w14:paraId="7A695959" w14:textId="77777777" w:rsidTr="00DC478A">
        <w:tc>
          <w:tcPr>
            <w:tcW w:w="3007" w:type="dxa"/>
          </w:tcPr>
          <w:p w14:paraId="2B77341B" w14:textId="77777777" w:rsidR="00DC478A" w:rsidRPr="008B665C" w:rsidRDefault="00DC478A" w:rsidP="008B665C">
            <w:pPr>
              <w:pStyle w:val="ListParagraph"/>
              <w:numPr>
                <w:ilvl w:val="0"/>
                <w:numId w:val="32"/>
              </w:numPr>
              <w:rPr>
                <w:rFonts w:cs="Calibri"/>
              </w:rPr>
            </w:pPr>
            <w:r w:rsidRPr="008B665C">
              <w:rPr>
                <w:rFonts w:cs="Calibri"/>
              </w:rPr>
              <w:t>Application to hire/booking form</w:t>
            </w:r>
          </w:p>
          <w:p w14:paraId="1716AA7B" w14:textId="77777777" w:rsidR="00DC478A" w:rsidRPr="008B665C" w:rsidRDefault="00DC478A" w:rsidP="008B665C">
            <w:pPr>
              <w:pStyle w:val="ListParagraph"/>
              <w:numPr>
                <w:ilvl w:val="0"/>
                <w:numId w:val="32"/>
              </w:numPr>
              <w:rPr>
                <w:rFonts w:cs="Calibri"/>
              </w:rPr>
            </w:pPr>
            <w:r w:rsidRPr="008B665C">
              <w:rPr>
                <w:rFonts w:cs="Calibri"/>
              </w:rPr>
              <w:t>Market booking forms, risk assessments &amp; public liability certificates</w:t>
            </w:r>
          </w:p>
          <w:p w14:paraId="5B96ECC6" w14:textId="77777777" w:rsidR="00DC478A" w:rsidRPr="008B665C" w:rsidRDefault="00DC478A" w:rsidP="008B665C">
            <w:pPr>
              <w:pStyle w:val="ListParagraph"/>
              <w:numPr>
                <w:ilvl w:val="0"/>
                <w:numId w:val="32"/>
              </w:numPr>
              <w:rPr>
                <w:rFonts w:cs="Calibri"/>
              </w:rPr>
            </w:pPr>
            <w:r w:rsidRPr="008B665C">
              <w:rPr>
                <w:rFonts w:cs="Calibri"/>
              </w:rPr>
              <w:t>Banner booking forms</w:t>
            </w:r>
          </w:p>
          <w:p w14:paraId="48065BB2" w14:textId="77777777" w:rsidR="00DC478A" w:rsidRPr="008B665C" w:rsidRDefault="00DC478A" w:rsidP="008B665C">
            <w:pPr>
              <w:pStyle w:val="ListParagraph"/>
              <w:numPr>
                <w:ilvl w:val="0"/>
                <w:numId w:val="32"/>
              </w:numPr>
              <w:rPr>
                <w:rFonts w:cs="Calibri"/>
              </w:rPr>
            </w:pPr>
            <w:proofErr w:type="gramStart"/>
            <w:r w:rsidRPr="008B665C">
              <w:rPr>
                <w:rFonts w:cs="Calibri"/>
              </w:rPr>
              <w:t>Lettings</w:t>
            </w:r>
            <w:proofErr w:type="gramEnd"/>
            <w:r w:rsidRPr="008B665C">
              <w:rPr>
                <w:rFonts w:cs="Calibri"/>
              </w:rPr>
              <w:t xml:space="preserve"> diaries</w:t>
            </w:r>
          </w:p>
          <w:p w14:paraId="36F8877E" w14:textId="77777777" w:rsidR="00DC478A" w:rsidRPr="008B665C" w:rsidRDefault="00DC478A" w:rsidP="008B665C">
            <w:pPr>
              <w:pStyle w:val="ListParagraph"/>
              <w:numPr>
                <w:ilvl w:val="0"/>
                <w:numId w:val="32"/>
              </w:numPr>
              <w:rPr>
                <w:rFonts w:cs="Calibri"/>
              </w:rPr>
            </w:pPr>
            <w:r w:rsidRPr="008B665C">
              <w:rPr>
                <w:rFonts w:cs="Calibri"/>
              </w:rPr>
              <w:t>Copies of invoices to hirers</w:t>
            </w:r>
          </w:p>
        </w:tc>
        <w:tc>
          <w:tcPr>
            <w:tcW w:w="3230" w:type="dxa"/>
          </w:tcPr>
          <w:p w14:paraId="7772BFB7" w14:textId="77777777" w:rsidR="00DC478A" w:rsidRPr="008B665C" w:rsidRDefault="00DC478A" w:rsidP="008B665C">
            <w:pPr>
              <w:rPr>
                <w:rFonts w:cs="Calibri"/>
              </w:rPr>
            </w:pPr>
            <w:r w:rsidRPr="008B665C">
              <w:rPr>
                <w:rFonts w:cs="Calibri"/>
              </w:rPr>
              <w:t>6 years</w:t>
            </w:r>
          </w:p>
        </w:tc>
        <w:tc>
          <w:tcPr>
            <w:tcW w:w="2784" w:type="dxa"/>
          </w:tcPr>
          <w:p w14:paraId="0831D29C" w14:textId="77777777" w:rsidR="00DC478A" w:rsidRPr="008B665C" w:rsidRDefault="00DC478A" w:rsidP="008B665C">
            <w:pPr>
              <w:rPr>
                <w:rFonts w:cs="Calibri"/>
              </w:rPr>
            </w:pPr>
            <w:r w:rsidRPr="008B665C">
              <w:rPr>
                <w:rFonts w:cs="Calibri"/>
              </w:rPr>
              <w:t>VAT</w:t>
            </w:r>
          </w:p>
        </w:tc>
      </w:tr>
      <w:tr w:rsidR="00DC478A" w:rsidRPr="008B665C" w14:paraId="27D10DDC" w14:textId="77777777" w:rsidTr="00DC478A">
        <w:tc>
          <w:tcPr>
            <w:tcW w:w="9021" w:type="dxa"/>
            <w:gridSpan w:val="3"/>
          </w:tcPr>
          <w:p w14:paraId="3695B1C1" w14:textId="77777777" w:rsidR="00DC478A" w:rsidRPr="008B665C" w:rsidRDefault="00DC478A" w:rsidP="008B665C">
            <w:pPr>
              <w:jc w:val="center"/>
              <w:rPr>
                <w:rFonts w:cs="Calibri"/>
                <w:b/>
                <w:bCs/>
              </w:rPr>
            </w:pPr>
            <w:r w:rsidRPr="008B665C">
              <w:rPr>
                <w:rFonts w:cs="Calibri"/>
                <w:b/>
                <w:bCs/>
              </w:rPr>
              <w:t>GUILDHALL</w:t>
            </w:r>
          </w:p>
        </w:tc>
      </w:tr>
      <w:tr w:rsidR="00DC478A" w:rsidRPr="008B665C" w14:paraId="366BBECF" w14:textId="77777777" w:rsidTr="00DC478A">
        <w:tc>
          <w:tcPr>
            <w:tcW w:w="3007" w:type="dxa"/>
          </w:tcPr>
          <w:p w14:paraId="1A0D751C" w14:textId="77777777" w:rsidR="00DC478A" w:rsidRPr="008B665C" w:rsidRDefault="00DC478A" w:rsidP="008B665C">
            <w:pPr>
              <w:rPr>
                <w:rFonts w:cs="Calibri"/>
                <w:b/>
                <w:bCs/>
              </w:rPr>
            </w:pPr>
            <w:r w:rsidRPr="008B665C">
              <w:rPr>
                <w:rFonts w:cs="Calibri"/>
                <w:b/>
                <w:bCs/>
              </w:rPr>
              <w:t>DOCUMENT</w:t>
            </w:r>
          </w:p>
        </w:tc>
        <w:tc>
          <w:tcPr>
            <w:tcW w:w="3230" w:type="dxa"/>
          </w:tcPr>
          <w:p w14:paraId="115271E4"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22E7EC94" w14:textId="77777777" w:rsidR="00DC478A" w:rsidRPr="008B665C" w:rsidRDefault="00DC478A" w:rsidP="008B665C">
            <w:pPr>
              <w:rPr>
                <w:rFonts w:cs="Calibri"/>
                <w:b/>
                <w:bCs/>
              </w:rPr>
            </w:pPr>
            <w:r w:rsidRPr="008B665C">
              <w:rPr>
                <w:rFonts w:cs="Calibri"/>
                <w:b/>
                <w:bCs/>
              </w:rPr>
              <w:t>REASON</w:t>
            </w:r>
          </w:p>
        </w:tc>
      </w:tr>
      <w:tr w:rsidR="00DC478A" w:rsidRPr="008B665C" w14:paraId="4595CE7F" w14:textId="77777777" w:rsidTr="00DC478A">
        <w:tc>
          <w:tcPr>
            <w:tcW w:w="3007" w:type="dxa"/>
          </w:tcPr>
          <w:p w14:paraId="5E83EB41" w14:textId="77777777" w:rsidR="00DC478A" w:rsidRPr="008B665C" w:rsidRDefault="00DC478A" w:rsidP="008B665C">
            <w:pPr>
              <w:rPr>
                <w:rFonts w:cs="Calibri"/>
              </w:rPr>
            </w:pPr>
            <w:r w:rsidRPr="008B665C">
              <w:rPr>
                <w:rFonts w:cs="Calibri"/>
              </w:rPr>
              <w:t>Weddings</w:t>
            </w:r>
          </w:p>
          <w:p w14:paraId="05E51793" w14:textId="77777777" w:rsidR="00DC478A" w:rsidRPr="008B665C" w:rsidRDefault="00DC478A" w:rsidP="008B665C">
            <w:pPr>
              <w:pStyle w:val="ListParagraph"/>
              <w:numPr>
                <w:ilvl w:val="0"/>
                <w:numId w:val="32"/>
              </w:numPr>
              <w:rPr>
                <w:rFonts w:cs="Calibri"/>
              </w:rPr>
            </w:pPr>
            <w:r w:rsidRPr="008B665C">
              <w:rPr>
                <w:rFonts w:cs="Calibri"/>
              </w:rPr>
              <w:t>Booking forms</w:t>
            </w:r>
          </w:p>
          <w:p w14:paraId="40C618A7" w14:textId="77777777" w:rsidR="00DC478A" w:rsidRPr="008B665C" w:rsidRDefault="00DC478A" w:rsidP="008B665C">
            <w:pPr>
              <w:pStyle w:val="ListParagraph"/>
              <w:numPr>
                <w:ilvl w:val="0"/>
                <w:numId w:val="32"/>
              </w:numPr>
              <w:rPr>
                <w:rFonts w:cs="Calibri"/>
              </w:rPr>
            </w:pPr>
            <w:proofErr w:type="gramStart"/>
            <w:r w:rsidRPr="008B665C">
              <w:rPr>
                <w:rFonts w:cs="Calibri"/>
              </w:rPr>
              <w:t>Lettings</w:t>
            </w:r>
            <w:proofErr w:type="gramEnd"/>
            <w:r w:rsidRPr="008B665C">
              <w:rPr>
                <w:rFonts w:cs="Calibri"/>
              </w:rPr>
              <w:t xml:space="preserve"> diaries</w:t>
            </w:r>
          </w:p>
          <w:p w14:paraId="0AAC85A1" w14:textId="77777777" w:rsidR="00DC478A" w:rsidRPr="008B665C" w:rsidRDefault="00DC478A" w:rsidP="008B665C">
            <w:pPr>
              <w:pStyle w:val="ListParagraph"/>
              <w:numPr>
                <w:ilvl w:val="0"/>
                <w:numId w:val="32"/>
              </w:numPr>
              <w:rPr>
                <w:rFonts w:cs="Calibri"/>
              </w:rPr>
            </w:pPr>
            <w:r w:rsidRPr="008B665C">
              <w:rPr>
                <w:rFonts w:cs="Calibri"/>
              </w:rPr>
              <w:t>Copies of invoices to hirers</w:t>
            </w:r>
          </w:p>
          <w:p w14:paraId="178F257E" w14:textId="77777777" w:rsidR="00DC478A" w:rsidRPr="008B665C" w:rsidRDefault="00DC478A" w:rsidP="008B665C">
            <w:pPr>
              <w:pStyle w:val="ListParagraph"/>
              <w:numPr>
                <w:ilvl w:val="0"/>
                <w:numId w:val="32"/>
              </w:numPr>
              <w:rPr>
                <w:rFonts w:cs="Calibri"/>
              </w:rPr>
            </w:pPr>
            <w:r w:rsidRPr="008B665C">
              <w:rPr>
                <w:rFonts w:cs="Calibri"/>
              </w:rPr>
              <w:t>Wedding photographs</w:t>
            </w:r>
          </w:p>
        </w:tc>
        <w:tc>
          <w:tcPr>
            <w:tcW w:w="3230" w:type="dxa"/>
          </w:tcPr>
          <w:p w14:paraId="699E087F" w14:textId="77777777" w:rsidR="00DC478A" w:rsidRPr="008B665C" w:rsidRDefault="00DC478A" w:rsidP="008B665C">
            <w:pPr>
              <w:rPr>
                <w:rFonts w:cs="Calibri"/>
              </w:rPr>
            </w:pPr>
          </w:p>
          <w:p w14:paraId="6EB8D30A" w14:textId="77777777" w:rsidR="00DC478A" w:rsidRPr="008B665C" w:rsidRDefault="00DC478A" w:rsidP="008B665C">
            <w:pPr>
              <w:rPr>
                <w:rFonts w:cs="Calibri"/>
              </w:rPr>
            </w:pPr>
            <w:r w:rsidRPr="008B665C">
              <w:rPr>
                <w:rFonts w:cs="Calibri"/>
              </w:rPr>
              <w:t>6 years</w:t>
            </w:r>
          </w:p>
          <w:p w14:paraId="43851DD8" w14:textId="77777777" w:rsidR="00DC478A" w:rsidRPr="008B665C" w:rsidRDefault="00DC478A" w:rsidP="008B665C">
            <w:pPr>
              <w:rPr>
                <w:rFonts w:cs="Calibri"/>
              </w:rPr>
            </w:pPr>
          </w:p>
          <w:p w14:paraId="64D6C102" w14:textId="77777777" w:rsidR="00DC478A" w:rsidRPr="008B665C" w:rsidRDefault="00DC478A" w:rsidP="008B665C">
            <w:pPr>
              <w:rPr>
                <w:rFonts w:cs="Calibri"/>
              </w:rPr>
            </w:pPr>
          </w:p>
          <w:p w14:paraId="1DB745E4" w14:textId="77777777" w:rsidR="00DC478A" w:rsidRPr="008B665C" w:rsidRDefault="00DC478A" w:rsidP="008B665C">
            <w:pPr>
              <w:rPr>
                <w:rFonts w:cs="Calibri"/>
              </w:rPr>
            </w:pPr>
          </w:p>
          <w:p w14:paraId="1B00FF57" w14:textId="77777777" w:rsidR="00DC478A" w:rsidRPr="008B665C" w:rsidRDefault="00DC478A" w:rsidP="008B665C">
            <w:pPr>
              <w:rPr>
                <w:rFonts w:cs="Calibri"/>
              </w:rPr>
            </w:pPr>
            <w:r w:rsidRPr="008B665C">
              <w:rPr>
                <w:rFonts w:cs="Calibri"/>
              </w:rPr>
              <w:t>Until no longer required</w:t>
            </w:r>
          </w:p>
        </w:tc>
        <w:tc>
          <w:tcPr>
            <w:tcW w:w="2784" w:type="dxa"/>
          </w:tcPr>
          <w:p w14:paraId="10507956" w14:textId="77777777" w:rsidR="00DC478A" w:rsidRPr="008B665C" w:rsidRDefault="00DC478A" w:rsidP="008B665C">
            <w:pPr>
              <w:rPr>
                <w:rFonts w:cs="Calibri"/>
              </w:rPr>
            </w:pPr>
          </w:p>
          <w:p w14:paraId="7A4B8BB7" w14:textId="77777777" w:rsidR="00DC478A" w:rsidRPr="008B665C" w:rsidRDefault="00DC478A" w:rsidP="008B665C">
            <w:pPr>
              <w:rPr>
                <w:rFonts w:cs="Calibri"/>
              </w:rPr>
            </w:pPr>
            <w:r w:rsidRPr="008B665C">
              <w:rPr>
                <w:rFonts w:cs="Calibri"/>
              </w:rPr>
              <w:t>VAT</w:t>
            </w:r>
          </w:p>
          <w:p w14:paraId="3F3BE384" w14:textId="77777777" w:rsidR="00DC478A" w:rsidRPr="008B665C" w:rsidRDefault="00DC478A" w:rsidP="008B665C">
            <w:pPr>
              <w:rPr>
                <w:rFonts w:cs="Calibri"/>
              </w:rPr>
            </w:pPr>
          </w:p>
          <w:p w14:paraId="7794187D" w14:textId="77777777" w:rsidR="00DC478A" w:rsidRPr="008B665C" w:rsidRDefault="00DC478A" w:rsidP="008B665C">
            <w:pPr>
              <w:rPr>
                <w:rFonts w:cs="Calibri"/>
              </w:rPr>
            </w:pPr>
          </w:p>
          <w:p w14:paraId="077C75F0" w14:textId="77777777" w:rsidR="00DC478A" w:rsidRPr="008B665C" w:rsidRDefault="00DC478A" w:rsidP="008B665C">
            <w:pPr>
              <w:rPr>
                <w:rFonts w:cs="Calibri"/>
              </w:rPr>
            </w:pPr>
          </w:p>
          <w:p w14:paraId="4CC53BD9" w14:textId="77777777" w:rsidR="00DC478A" w:rsidRPr="008B665C" w:rsidRDefault="00DC478A" w:rsidP="008B665C">
            <w:pPr>
              <w:rPr>
                <w:rFonts w:cs="Calibri"/>
              </w:rPr>
            </w:pPr>
            <w:r w:rsidRPr="008B665C">
              <w:rPr>
                <w:rFonts w:cs="Calibri"/>
              </w:rPr>
              <w:t>Business need</w:t>
            </w:r>
          </w:p>
        </w:tc>
      </w:tr>
      <w:tr w:rsidR="00DC478A" w:rsidRPr="008B665C" w14:paraId="29CAAD2E" w14:textId="77777777" w:rsidTr="00DC478A">
        <w:tc>
          <w:tcPr>
            <w:tcW w:w="3007" w:type="dxa"/>
          </w:tcPr>
          <w:p w14:paraId="1F1FAFBC" w14:textId="77777777" w:rsidR="00DC478A" w:rsidRPr="008B665C" w:rsidRDefault="00DC478A" w:rsidP="008B665C">
            <w:pPr>
              <w:pStyle w:val="ListParagraph"/>
              <w:numPr>
                <w:ilvl w:val="0"/>
                <w:numId w:val="32"/>
              </w:numPr>
              <w:rPr>
                <w:rFonts w:cs="Calibri"/>
              </w:rPr>
            </w:pPr>
            <w:r w:rsidRPr="008B665C">
              <w:rPr>
                <w:rFonts w:cs="Calibri"/>
              </w:rPr>
              <w:t>Visitor Books</w:t>
            </w:r>
          </w:p>
        </w:tc>
        <w:tc>
          <w:tcPr>
            <w:tcW w:w="3230" w:type="dxa"/>
          </w:tcPr>
          <w:p w14:paraId="1DA591B8" w14:textId="77777777" w:rsidR="00DC478A" w:rsidRPr="008B665C" w:rsidRDefault="00DC478A" w:rsidP="008B665C">
            <w:pPr>
              <w:rPr>
                <w:rFonts w:cs="Calibri"/>
              </w:rPr>
            </w:pPr>
            <w:r w:rsidRPr="008B665C">
              <w:rPr>
                <w:rFonts w:cs="Calibri"/>
              </w:rPr>
              <w:t>5 years (no legal requirement to retain them at all)</w:t>
            </w:r>
          </w:p>
        </w:tc>
        <w:tc>
          <w:tcPr>
            <w:tcW w:w="2784" w:type="dxa"/>
          </w:tcPr>
          <w:p w14:paraId="73D41230" w14:textId="77777777" w:rsidR="00DC478A" w:rsidRPr="008B665C" w:rsidRDefault="00DC478A" w:rsidP="008B665C">
            <w:pPr>
              <w:rPr>
                <w:rFonts w:cs="Calibri"/>
              </w:rPr>
            </w:pPr>
            <w:r w:rsidRPr="008B665C">
              <w:rPr>
                <w:rFonts w:cs="Calibri"/>
              </w:rPr>
              <w:t>Business need</w:t>
            </w:r>
          </w:p>
        </w:tc>
      </w:tr>
    </w:tbl>
    <w:p w14:paraId="5F628D5C" w14:textId="77777777" w:rsidR="00DC478A" w:rsidRPr="008B665C" w:rsidRDefault="00DC478A" w:rsidP="008B665C">
      <w:pPr>
        <w:spacing w:after="0" w:line="240" w:lineRule="auto"/>
        <w:rPr>
          <w:rFonts w:ascii="Calibri" w:hAnsi="Calibri" w:cs="Calibri"/>
          <w:sz w:val="24"/>
          <w:szCs w:val="24"/>
        </w:rPr>
      </w:pPr>
    </w:p>
    <w:p w14:paraId="62D5DF7B" w14:textId="77777777" w:rsidR="00DC478A" w:rsidRPr="008B665C" w:rsidRDefault="00DC478A" w:rsidP="008B665C">
      <w:pPr>
        <w:spacing w:after="0" w:line="240" w:lineRule="auto"/>
        <w:rPr>
          <w:rFonts w:ascii="Calibri" w:hAnsi="Calibri" w:cs="Calibri"/>
          <w:sz w:val="24"/>
          <w:szCs w:val="24"/>
        </w:rPr>
      </w:pPr>
    </w:p>
    <w:p w14:paraId="41EB6273" w14:textId="77777777" w:rsidR="00DC478A" w:rsidRPr="008B665C" w:rsidRDefault="00DC478A" w:rsidP="008B665C">
      <w:pPr>
        <w:spacing w:after="0" w:line="240" w:lineRule="auto"/>
        <w:rPr>
          <w:rFonts w:ascii="Calibri" w:hAnsi="Calibri" w:cs="Calibri"/>
          <w:sz w:val="24"/>
          <w:szCs w:val="24"/>
        </w:rPr>
      </w:pPr>
    </w:p>
    <w:p w14:paraId="7E2CBDC6" w14:textId="77777777" w:rsidR="00DC478A" w:rsidRPr="008B665C" w:rsidRDefault="00DC478A" w:rsidP="008B665C">
      <w:pPr>
        <w:spacing w:after="0" w:line="240" w:lineRule="auto"/>
        <w:rPr>
          <w:rFonts w:ascii="Calibri" w:hAnsi="Calibri" w:cs="Calibri"/>
          <w:sz w:val="24"/>
          <w:szCs w:val="24"/>
        </w:rPr>
      </w:pPr>
    </w:p>
    <w:p w14:paraId="4D96D999" w14:textId="5AB0DD2C" w:rsidR="00413052" w:rsidRPr="008B665C" w:rsidRDefault="002253C4" w:rsidP="008B665C">
      <w:pPr>
        <w:spacing w:after="0" w:line="240" w:lineRule="auto"/>
        <w:rPr>
          <w:rFonts w:ascii="Calibri" w:hAnsi="Calibri" w:cs="Calibri"/>
          <w:b/>
          <w:sz w:val="24"/>
          <w:szCs w:val="24"/>
          <w:u w:val="single"/>
        </w:rPr>
      </w:pPr>
      <w:r>
        <w:rPr>
          <w:rFonts w:ascii="Calibri" w:hAnsi="Calibri" w:cs="Calibri"/>
          <w:b/>
          <w:sz w:val="24"/>
          <w:szCs w:val="24"/>
          <w:u w:val="single"/>
        </w:rPr>
        <w:t xml:space="preserve"> </w:t>
      </w:r>
    </w:p>
    <w:sectPr w:rsidR="00413052" w:rsidRPr="008B665C" w:rsidSect="00474A4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72D15" w14:textId="77777777" w:rsidR="00DC478A" w:rsidRDefault="00DC478A" w:rsidP="00474A47">
      <w:pPr>
        <w:spacing w:after="0" w:line="240" w:lineRule="auto"/>
      </w:pPr>
      <w:r>
        <w:separator/>
      </w:r>
    </w:p>
  </w:endnote>
  <w:endnote w:type="continuationSeparator" w:id="0">
    <w:p w14:paraId="71DB1FE8" w14:textId="77777777" w:rsidR="00DC478A" w:rsidRDefault="00DC478A"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727923"/>
      <w:docPartObj>
        <w:docPartGallery w:val="Page Numbers (Bottom of Page)"/>
        <w:docPartUnique/>
      </w:docPartObj>
    </w:sdtPr>
    <w:sdtEndPr>
      <w:rPr>
        <w:noProof/>
      </w:rPr>
    </w:sdtEndPr>
    <w:sdtContent>
      <w:p w14:paraId="0B098487" w14:textId="46A86B68" w:rsidR="00DC478A" w:rsidRDefault="0074188D" w:rsidP="00474A47">
        <w:pPr>
          <w:pStyle w:val="Footer"/>
        </w:pPr>
        <w:r>
          <w:t>Privacy Policy</w:t>
        </w:r>
        <w:r w:rsidR="00DC478A">
          <w:t>, March 2021</w:t>
        </w:r>
        <w:r w:rsidR="00DC478A">
          <w:tab/>
          <w:t xml:space="preserve">Page </w:t>
        </w:r>
        <w:r w:rsidR="00DC478A">
          <w:fldChar w:fldCharType="begin"/>
        </w:r>
        <w:r w:rsidR="00DC478A">
          <w:instrText xml:space="preserve"> PAGE   \* MERGEFORMAT </w:instrText>
        </w:r>
        <w:r w:rsidR="00DC478A">
          <w:fldChar w:fldCharType="separate"/>
        </w:r>
        <w:r w:rsidR="00DC478A">
          <w:rPr>
            <w:noProof/>
          </w:rPr>
          <w:t>2</w:t>
        </w:r>
        <w:r w:rsidR="00DC478A">
          <w:rPr>
            <w:noProof/>
          </w:rPr>
          <w:fldChar w:fldCharType="end"/>
        </w:r>
      </w:p>
    </w:sdtContent>
  </w:sdt>
  <w:p w14:paraId="246700DE" w14:textId="77777777" w:rsidR="00DC478A" w:rsidRDefault="00DC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6A04" w14:textId="77777777" w:rsidR="00DC478A" w:rsidRDefault="00DC478A" w:rsidP="00474A47">
      <w:pPr>
        <w:spacing w:after="0" w:line="240" w:lineRule="auto"/>
      </w:pPr>
      <w:r>
        <w:separator/>
      </w:r>
    </w:p>
  </w:footnote>
  <w:footnote w:type="continuationSeparator" w:id="0">
    <w:p w14:paraId="1B49C43F" w14:textId="77777777" w:rsidR="00DC478A" w:rsidRDefault="00DC478A"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5E01"/>
    <w:multiLevelType w:val="multilevel"/>
    <w:tmpl w:val="38FC8318"/>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1611A"/>
    <w:multiLevelType w:val="hybridMultilevel"/>
    <w:tmpl w:val="73FC1382"/>
    <w:lvl w:ilvl="0" w:tplc="B7F83AAE">
      <w:start w:val="1"/>
      <w:numFmt w:val="lowerLetter"/>
      <w:lvlText w:val="%1."/>
      <w:lvlJc w:val="left"/>
      <w:pPr>
        <w:tabs>
          <w:tab w:val="num" w:pos="720"/>
        </w:tabs>
        <w:ind w:left="720" w:hanging="360"/>
      </w:pPr>
      <w:rPr>
        <w:rFonts w:cs="Times New Roman" w:hint="default"/>
        <w:b/>
        <w:i/>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E3B63"/>
    <w:multiLevelType w:val="hybridMultilevel"/>
    <w:tmpl w:val="224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F1BF8"/>
    <w:multiLevelType w:val="hybridMultilevel"/>
    <w:tmpl w:val="B4B410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B1FBE"/>
    <w:multiLevelType w:val="hybridMultilevel"/>
    <w:tmpl w:val="B7502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B3A13AF"/>
    <w:multiLevelType w:val="multilevel"/>
    <w:tmpl w:val="863C3752"/>
    <w:lvl w:ilvl="0">
      <w:start w:val="6"/>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018D5"/>
    <w:multiLevelType w:val="multilevel"/>
    <w:tmpl w:val="8F7AC33A"/>
    <w:lvl w:ilvl="0">
      <w:start w:val="6"/>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15:restartNumberingAfterBreak="0">
    <w:nsid w:val="63FD2CBB"/>
    <w:multiLevelType w:val="multilevel"/>
    <w:tmpl w:val="22346DA2"/>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25"/>
  </w:num>
  <w:num w:numId="4">
    <w:abstractNumId w:val="29"/>
  </w:num>
  <w:num w:numId="5">
    <w:abstractNumId w:val="16"/>
  </w:num>
  <w:num w:numId="6">
    <w:abstractNumId w:val="20"/>
  </w:num>
  <w:num w:numId="7">
    <w:abstractNumId w:val="12"/>
  </w:num>
  <w:num w:numId="8">
    <w:abstractNumId w:val="24"/>
  </w:num>
  <w:num w:numId="9">
    <w:abstractNumId w:val="1"/>
  </w:num>
  <w:num w:numId="10">
    <w:abstractNumId w:val="19"/>
  </w:num>
  <w:num w:numId="11">
    <w:abstractNumId w:val="31"/>
  </w:num>
  <w:num w:numId="12">
    <w:abstractNumId w:val="3"/>
  </w:num>
  <w:num w:numId="13">
    <w:abstractNumId w:val="6"/>
  </w:num>
  <w:num w:numId="14">
    <w:abstractNumId w:val="28"/>
  </w:num>
  <w:num w:numId="15">
    <w:abstractNumId w:val="9"/>
  </w:num>
  <w:num w:numId="16">
    <w:abstractNumId w:val="23"/>
  </w:num>
  <w:num w:numId="17">
    <w:abstractNumId w:val="5"/>
  </w:num>
  <w:num w:numId="18">
    <w:abstractNumId w:val="10"/>
  </w:num>
  <w:num w:numId="19">
    <w:abstractNumId w:val="8"/>
  </w:num>
  <w:num w:numId="20">
    <w:abstractNumId w:val="15"/>
  </w:num>
  <w:num w:numId="21">
    <w:abstractNumId w:val="30"/>
  </w:num>
  <w:num w:numId="22">
    <w:abstractNumId w:val="7"/>
  </w:num>
  <w:num w:numId="23">
    <w:abstractNumId w:val="0"/>
  </w:num>
  <w:num w:numId="24">
    <w:abstractNumId w:val="21"/>
  </w:num>
  <w:num w:numId="25">
    <w:abstractNumId w:val="17"/>
  </w:num>
  <w:num w:numId="26">
    <w:abstractNumId w:val="14"/>
  </w:num>
  <w:num w:numId="27">
    <w:abstractNumId w:val="27"/>
  </w:num>
  <w:num w:numId="28">
    <w:abstractNumId w:val="2"/>
  </w:num>
  <w:num w:numId="29">
    <w:abstractNumId w:val="22"/>
  </w:num>
  <w:num w:numId="30">
    <w:abstractNumId w:val="26"/>
  </w:num>
  <w:num w:numId="31">
    <w:abstractNumId w:val="4"/>
  </w:num>
  <w:num w:numId="32">
    <w:abstractNumId w:val="1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B46A8"/>
    <w:rsid w:val="000C3C42"/>
    <w:rsid w:val="000C54CC"/>
    <w:rsid w:val="000E306D"/>
    <w:rsid w:val="0014155A"/>
    <w:rsid w:val="00162921"/>
    <w:rsid w:val="00184A34"/>
    <w:rsid w:val="00187C17"/>
    <w:rsid w:val="001D1BC3"/>
    <w:rsid w:val="002253C4"/>
    <w:rsid w:val="0023423B"/>
    <w:rsid w:val="00270A02"/>
    <w:rsid w:val="00291890"/>
    <w:rsid w:val="002B786A"/>
    <w:rsid w:val="002D22E6"/>
    <w:rsid w:val="002F6C8E"/>
    <w:rsid w:val="00310D53"/>
    <w:rsid w:val="00332AC7"/>
    <w:rsid w:val="00340C57"/>
    <w:rsid w:val="003444E7"/>
    <w:rsid w:val="003461D4"/>
    <w:rsid w:val="00360FF0"/>
    <w:rsid w:val="00382E1E"/>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9207E"/>
    <w:rsid w:val="00594E8C"/>
    <w:rsid w:val="005C0C56"/>
    <w:rsid w:val="005C1EB2"/>
    <w:rsid w:val="00610B44"/>
    <w:rsid w:val="00632D41"/>
    <w:rsid w:val="00652164"/>
    <w:rsid w:val="00665C62"/>
    <w:rsid w:val="00682247"/>
    <w:rsid w:val="006D6215"/>
    <w:rsid w:val="00703BFA"/>
    <w:rsid w:val="00710CCC"/>
    <w:rsid w:val="0074188D"/>
    <w:rsid w:val="007632F7"/>
    <w:rsid w:val="0076531D"/>
    <w:rsid w:val="007971C8"/>
    <w:rsid w:val="007F0C11"/>
    <w:rsid w:val="007F13C6"/>
    <w:rsid w:val="007F1F87"/>
    <w:rsid w:val="007F2F2B"/>
    <w:rsid w:val="00806057"/>
    <w:rsid w:val="008145E5"/>
    <w:rsid w:val="00831264"/>
    <w:rsid w:val="00894BC4"/>
    <w:rsid w:val="008B665C"/>
    <w:rsid w:val="00901CB7"/>
    <w:rsid w:val="0094246D"/>
    <w:rsid w:val="009675D6"/>
    <w:rsid w:val="00974FE3"/>
    <w:rsid w:val="009C2133"/>
    <w:rsid w:val="00A0789E"/>
    <w:rsid w:val="00A25706"/>
    <w:rsid w:val="00A362A6"/>
    <w:rsid w:val="00AB3954"/>
    <w:rsid w:val="00AB41F1"/>
    <w:rsid w:val="00AC1AA3"/>
    <w:rsid w:val="00B12A0F"/>
    <w:rsid w:val="00B14306"/>
    <w:rsid w:val="00B3026A"/>
    <w:rsid w:val="00B321DB"/>
    <w:rsid w:val="00B45E5D"/>
    <w:rsid w:val="00B74FAE"/>
    <w:rsid w:val="00BB2118"/>
    <w:rsid w:val="00BC5853"/>
    <w:rsid w:val="00BF7EC4"/>
    <w:rsid w:val="00C23A6E"/>
    <w:rsid w:val="00C73298"/>
    <w:rsid w:val="00CB7BE8"/>
    <w:rsid w:val="00CC2CE4"/>
    <w:rsid w:val="00D034AB"/>
    <w:rsid w:val="00D346BF"/>
    <w:rsid w:val="00D660A2"/>
    <w:rsid w:val="00D92D3B"/>
    <w:rsid w:val="00DA3862"/>
    <w:rsid w:val="00DA52D6"/>
    <w:rsid w:val="00DB0675"/>
    <w:rsid w:val="00DC478A"/>
    <w:rsid w:val="00E07BA4"/>
    <w:rsid w:val="00E2411F"/>
    <w:rsid w:val="00E51F6C"/>
    <w:rsid w:val="00E52091"/>
    <w:rsid w:val="00E72165"/>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 w:type="paragraph" w:styleId="NormalWeb">
    <w:name w:val="Normal (Web)"/>
    <w:basedOn w:val="Normal"/>
    <w:uiPriority w:val="99"/>
    <w:rsid w:val="00DC478A"/>
    <w:pPr>
      <w:spacing w:before="100" w:beforeAutospacing="1" w:after="100" w:afterAutospacing="1" w:line="240" w:lineRule="auto"/>
    </w:pPr>
    <w:rPr>
      <w:rFonts w:ascii="Times New Roman" w:eastAsia="Calibri" w:hAnsi="Times New Roman" w:cs="Times New Roman"/>
      <w:sz w:val="24"/>
      <w:szCs w:val="24"/>
      <w:lang w:eastAsia="en-GB"/>
    </w:rPr>
  </w:style>
  <w:style w:type="table" w:styleId="TableGrid">
    <w:name w:val="Table Grid"/>
    <w:basedOn w:val="TableNormal"/>
    <w:rsid w:val="00DC478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nes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rk@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Sara Halliday</cp:lastModifiedBy>
  <cp:revision>7</cp:revision>
  <cp:lastPrinted>2019-09-04T12:14:00Z</cp:lastPrinted>
  <dcterms:created xsi:type="dcterms:W3CDTF">2021-03-24T11:06:00Z</dcterms:created>
  <dcterms:modified xsi:type="dcterms:W3CDTF">2021-03-24T15:30:00Z</dcterms:modified>
</cp:coreProperties>
</file>