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BB83" w14:textId="650D006B" w:rsidR="00AA0B0E" w:rsidRPr="00225F7B" w:rsidRDefault="00A73605" w:rsidP="00856769">
      <w:pPr>
        <w:spacing w:after="0" w:line="240" w:lineRule="auto"/>
        <w:rPr>
          <w:b/>
          <w:sz w:val="24"/>
          <w:szCs w:val="24"/>
          <w:u w:val="single"/>
        </w:rPr>
      </w:pPr>
      <w:r>
        <w:rPr>
          <w:b/>
          <w:sz w:val="24"/>
          <w:szCs w:val="24"/>
          <w:u w:val="single"/>
        </w:rPr>
        <w:t>TOTNES TOWN COUNCIL – INFORMATION FOR NEW COUNCILLORS</w:t>
      </w:r>
    </w:p>
    <w:p w14:paraId="16EC5C6C" w14:textId="77777777" w:rsidR="007A4A17" w:rsidRPr="00225F7B" w:rsidRDefault="007A4A17" w:rsidP="00856769">
      <w:pPr>
        <w:spacing w:after="0" w:line="240" w:lineRule="auto"/>
        <w:rPr>
          <w:sz w:val="24"/>
          <w:szCs w:val="24"/>
        </w:rPr>
      </w:pPr>
    </w:p>
    <w:p w14:paraId="04A247D2" w14:textId="625214B2" w:rsidR="00A01019" w:rsidRPr="00225F7B" w:rsidRDefault="00A01019" w:rsidP="00856769">
      <w:pPr>
        <w:spacing w:after="0" w:line="240" w:lineRule="auto"/>
        <w:rPr>
          <w:sz w:val="24"/>
          <w:szCs w:val="24"/>
        </w:rPr>
      </w:pPr>
      <w:r w:rsidRPr="00225F7B">
        <w:rPr>
          <w:sz w:val="24"/>
          <w:szCs w:val="24"/>
        </w:rPr>
        <w:t xml:space="preserve">This short note aims to provide some basic information about Totnes Town Council (TTC), its work, </w:t>
      </w:r>
      <w:r w:rsidR="005D2B4D" w:rsidRPr="00225F7B">
        <w:rPr>
          <w:sz w:val="24"/>
          <w:szCs w:val="24"/>
        </w:rPr>
        <w:t xml:space="preserve">remit, infrastructure, budget, </w:t>
      </w:r>
      <w:r w:rsidR="000A07F9" w:rsidRPr="00225F7B">
        <w:rPr>
          <w:sz w:val="24"/>
          <w:szCs w:val="24"/>
        </w:rPr>
        <w:t xml:space="preserve">offices, </w:t>
      </w:r>
      <w:r w:rsidR="005D2B4D" w:rsidRPr="00225F7B">
        <w:rPr>
          <w:sz w:val="24"/>
          <w:szCs w:val="24"/>
        </w:rPr>
        <w:t xml:space="preserve">and </w:t>
      </w:r>
      <w:r w:rsidR="000A07F9" w:rsidRPr="00225F7B">
        <w:rPr>
          <w:sz w:val="24"/>
          <w:szCs w:val="24"/>
        </w:rPr>
        <w:t>support for</w:t>
      </w:r>
      <w:r w:rsidR="00A73605">
        <w:rPr>
          <w:sz w:val="24"/>
          <w:szCs w:val="24"/>
        </w:rPr>
        <w:t xml:space="preserve"> Councillors.</w:t>
      </w:r>
    </w:p>
    <w:p w14:paraId="60A9F9AF" w14:textId="1033C9F4" w:rsidR="00A01019" w:rsidRDefault="00A01019" w:rsidP="00856769">
      <w:pPr>
        <w:spacing w:after="0" w:line="240" w:lineRule="auto"/>
        <w:rPr>
          <w:sz w:val="24"/>
          <w:szCs w:val="24"/>
        </w:rPr>
      </w:pPr>
    </w:p>
    <w:p w14:paraId="654E2D8E" w14:textId="77777777" w:rsidR="00A73605" w:rsidRPr="00225F7B" w:rsidRDefault="00A73605" w:rsidP="00A73605">
      <w:pPr>
        <w:spacing w:after="0" w:line="240" w:lineRule="auto"/>
        <w:rPr>
          <w:b/>
          <w:sz w:val="24"/>
          <w:szCs w:val="24"/>
        </w:rPr>
      </w:pPr>
      <w:r w:rsidRPr="00225F7B">
        <w:rPr>
          <w:b/>
          <w:sz w:val="24"/>
          <w:szCs w:val="24"/>
        </w:rPr>
        <w:t>TTC Remit</w:t>
      </w:r>
    </w:p>
    <w:p w14:paraId="0336855E" w14:textId="77777777" w:rsidR="00A73605" w:rsidRPr="00225F7B" w:rsidRDefault="00A73605" w:rsidP="00A73605">
      <w:pPr>
        <w:spacing w:after="0" w:line="240" w:lineRule="auto"/>
        <w:rPr>
          <w:b/>
          <w:sz w:val="24"/>
          <w:szCs w:val="24"/>
        </w:rPr>
      </w:pPr>
    </w:p>
    <w:p w14:paraId="5DA72663" w14:textId="77777777" w:rsidR="00A73605" w:rsidRPr="00225F7B" w:rsidRDefault="00A73605" w:rsidP="00A73605">
      <w:pPr>
        <w:spacing w:after="0" w:line="240" w:lineRule="auto"/>
        <w:rPr>
          <w:sz w:val="24"/>
          <w:szCs w:val="24"/>
        </w:rPr>
      </w:pPr>
      <w:r w:rsidRPr="00225F7B">
        <w:rPr>
          <w:sz w:val="24"/>
          <w:szCs w:val="24"/>
        </w:rPr>
        <w:t xml:space="preserve">TTC acts as a voice for the local community and can draw attention to issues of concern with the authorities or at district level. TTC also has a civic role (performed by the </w:t>
      </w:r>
      <w:proofErr w:type="gramStart"/>
      <w:r w:rsidRPr="00225F7B">
        <w:rPr>
          <w:sz w:val="24"/>
          <w:szCs w:val="24"/>
        </w:rPr>
        <w:t>Mayor</w:t>
      </w:r>
      <w:proofErr w:type="gramEnd"/>
      <w:r w:rsidRPr="00225F7B">
        <w:rPr>
          <w:sz w:val="24"/>
          <w:szCs w:val="24"/>
        </w:rPr>
        <w:t xml:space="preserve">), provides a civic space in terms of funding the maintenance and running costs for the Civic Hall, and determines its own tourism policy and approach. TTC is consulted by South Hams District Council (SHDC) on planning applications and the Council (through the Planning Committee) provides comments or objections, although the final planning decision rests with SHDC. TTC can award grants to community projects or facilities, for example, Caring Town Partnership, </w:t>
      </w:r>
      <w:r>
        <w:rPr>
          <w:sz w:val="24"/>
          <w:szCs w:val="24"/>
        </w:rPr>
        <w:t xml:space="preserve">Totnes Caring, </w:t>
      </w:r>
      <w:r w:rsidRPr="00225F7B">
        <w:rPr>
          <w:sz w:val="24"/>
          <w:szCs w:val="24"/>
        </w:rPr>
        <w:t>Citizens Advice.</w:t>
      </w:r>
    </w:p>
    <w:p w14:paraId="7078897E" w14:textId="77777777" w:rsidR="00A73605" w:rsidRPr="00225F7B" w:rsidRDefault="00A73605" w:rsidP="00A73605">
      <w:pPr>
        <w:spacing w:after="0" w:line="240" w:lineRule="auto"/>
        <w:rPr>
          <w:sz w:val="24"/>
          <w:szCs w:val="24"/>
        </w:rPr>
      </w:pPr>
    </w:p>
    <w:p w14:paraId="5B3F9C56" w14:textId="77777777" w:rsidR="00A73605" w:rsidRPr="00225F7B" w:rsidRDefault="00A73605" w:rsidP="00A73605">
      <w:pPr>
        <w:spacing w:after="0" w:line="240" w:lineRule="auto"/>
        <w:rPr>
          <w:sz w:val="24"/>
          <w:szCs w:val="24"/>
        </w:rPr>
      </w:pPr>
      <w:r w:rsidRPr="00225F7B">
        <w:rPr>
          <w:sz w:val="24"/>
          <w:szCs w:val="24"/>
        </w:rPr>
        <w:t>TTC has responsibility for the maintenance of the following open spaces and memorials:</w:t>
      </w:r>
    </w:p>
    <w:p w14:paraId="325D68EF" w14:textId="77777777" w:rsidR="00A73605" w:rsidRPr="00225F7B" w:rsidRDefault="00A73605" w:rsidP="00A73605">
      <w:pPr>
        <w:pStyle w:val="ListParagraph"/>
        <w:numPr>
          <w:ilvl w:val="0"/>
          <w:numId w:val="4"/>
        </w:numPr>
        <w:spacing w:after="0" w:line="240" w:lineRule="auto"/>
        <w:rPr>
          <w:sz w:val="24"/>
          <w:szCs w:val="24"/>
        </w:rPr>
      </w:pPr>
      <w:r w:rsidRPr="00225F7B">
        <w:rPr>
          <w:sz w:val="24"/>
          <w:szCs w:val="24"/>
        </w:rPr>
        <w:t>Totnes Cemetery</w:t>
      </w:r>
    </w:p>
    <w:p w14:paraId="448F5C8F" w14:textId="77777777" w:rsidR="00A73605" w:rsidRPr="00225F7B" w:rsidRDefault="00A73605" w:rsidP="00A73605">
      <w:pPr>
        <w:pStyle w:val="ListParagraph"/>
        <w:numPr>
          <w:ilvl w:val="0"/>
          <w:numId w:val="4"/>
        </w:numPr>
        <w:spacing w:after="0" w:line="240" w:lineRule="auto"/>
        <w:rPr>
          <w:sz w:val="24"/>
          <w:szCs w:val="24"/>
        </w:rPr>
      </w:pPr>
      <w:r w:rsidRPr="00225F7B">
        <w:rPr>
          <w:sz w:val="24"/>
          <w:szCs w:val="24"/>
        </w:rPr>
        <w:t>St Mary’s Churchyard</w:t>
      </w:r>
    </w:p>
    <w:p w14:paraId="4ADEBB95" w14:textId="77777777" w:rsidR="00A73605" w:rsidRPr="00225F7B" w:rsidRDefault="00A73605" w:rsidP="00A73605">
      <w:pPr>
        <w:pStyle w:val="ListParagraph"/>
        <w:numPr>
          <w:ilvl w:val="0"/>
          <w:numId w:val="4"/>
        </w:numPr>
        <w:spacing w:after="0" w:line="240" w:lineRule="auto"/>
        <w:rPr>
          <w:sz w:val="24"/>
          <w:szCs w:val="24"/>
        </w:rPr>
      </w:pPr>
      <w:r w:rsidRPr="00225F7B">
        <w:rPr>
          <w:sz w:val="24"/>
          <w:szCs w:val="24"/>
        </w:rPr>
        <w:t>Castle Meadow</w:t>
      </w:r>
    </w:p>
    <w:p w14:paraId="5DCF109A" w14:textId="77777777" w:rsidR="00A73605" w:rsidRPr="00225F7B" w:rsidRDefault="00A73605" w:rsidP="00A73605">
      <w:pPr>
        <w:pStyle w:val="ListParagraph"/>
        <w:numPr>
          <w:ilvl w:val="0"/>
          <w:numId w:val="4"/>
        </w:numPr>
        <w:spacing w:after="0" w:line="240" w:lineRule="auto"/>
        <w:rPr>
          <w:sz w:val="24"/>
          <w:szCs w:val="24"/>
        </w:rPr>
      </w:pPr>
      <w:r w:rsidRPr="00225F7B">
        <w:rPr>
          <w:sz w:val="24"/>
          <w:szCs w:val="24"/>
        </w:rPr>
        <w:t>Coronation Road</w:t>
      </w:r>
    </w:p>
    <w:p w14:paraId="6BBCDD1A" w14:textId="77777777" w:rsidR="00A73605" w:rsidRPr="00225F7B" w:rsidRDefault="00A73605" w:rsidP="00A73605">
      <w:pPr>
        <w:pStyle w:val="ListParagraph"/>
        <w:numPr>
          <w:ilvl w:val="0"/>
          <w:numId w:val="4"/>
        </w:numPr>
        <w:spacing w:after="0" w:line="240" w:lineRule="auto"/>
        <w:rPr>
          <w:sz w:val="24"/>
          <w:szCs w:val="24"/>
        </w:rPr>
      </w:pPr>
      <w:r w:rsidRPr="00225F7B">
        <w:rPr>
          <w:sz w:val="24"/>
          <w:szCs w:val="24"/>
        </w:rPr>
        <w:t>Wills Memorial (on The Plains)</w:t>
      </w:r>
    </w:p>
    <w:p w14:paraId="477B23A2" w14:textId="77777777" w:rsidR="00A73605" w:rsidRPr="00225F7B" w:rsidRDefault="00A73605" w:rsidP="00A73605">
      <w:pPr>
        <w:pStyle w:val="ListParagraph"/>
        <w:numPr>
          <w:ilvl w:val="0"/>
          <w:numId w:val="4"/>
        </w:numPr>
        <w:spacing w:after="0" w:line="240" w:lineRule="auto"/>
        <w:rPr>
          <w:sz w:val="24"/>
          <w:szCs w:val="24"/>
        </w:rPr>
      </w:pPr>
      <w:r w:rsidRPr="00225F7B">
        <w:rPr>
          <w:sz w:val="24"/>
          <w:szCs w:val="24"/>
        </w:rPr>
        <w:t>Jubilee Fountain (on The Plains outside of the Dartmouth Inn)</w:t>
      </w:r>
    </w:p>
    <w:p w14:paraId="5A12DAFC" w14:textId="77777777" w:rsidR="00A73605" w:rsidRPr="00225F7B" w:rsidRDefault="00A73605" w:rsidP="00A73605">
      <w:pPr>
        <w:pStyle w:val="ListParagraph"/>
        <w:numPr>
          <w:ilvl w:val="0"/>
          <w:numId w:val="4"/>
        </w:numPr>
        <w:spacing w:after="0" w:line="240" w:lineRule="auto"/>
        <w:rPr>
          <w:sz w:val="24"/>
          <w:szCs w:val="24"/>
        </w:rPr>
      </w:pPr>
      <w:r>
        <w:rPr>
          <w:sz w:val="24"/>
          <w:szCs w:val="24"/>
        </w:rPr>
        <w:t xml:space="preserve">Eastgate </w:t>
      </w:r>
      <w:r w:rsidRPr="00225F7B">
        <w:rPr>
          <w:sz w:val="24"/>
          <w:szCs w:val="24"/>
        </w:rPr>
        <w:t>Clock.</w:t>
      </w:r>
    </w:p>
    <w:p w14:paraId="2067ED49" w14:textId="77777777" w:rsidR="00A73605" w:rsidRPr="00225F7B" w:rsidRDefault="00A73605" w:rsidP="00A73605">
      <w:pPr>
        <w:spacing w:after="0" w:line="240" w:lineRule="auto"/>
        <w:rPr>
          <w:sz w:val="24"/>
          <w:szCs w:val="24"/>
        </w:rPr>
      </w:pPr>
    </w:p>
    <w:p w14:paraId="4E06C709" w14:textId="77777777" w:rsidR="00A73605" w:rsidRPr="00225F7B" w:rsidRDefault="00A73605" w:rsidP="00A73605">
      <w:pPr>
        <w:spacing w:after="0" w:line="240" w:lineRule="auto"/>
        <w:rPr>
          <w:sz w:val="24"/>
          <w:szCs w:val="24"/>
        </w:rPr>
      </w:pPr>
      <w:r w:rsidRPr="00225F7B">
        <w:rPr>
          <w:sz w:val="24"/>
          <w:szCs w:val="24"/>
        </w:rPr>
        <w:t>In 2020 the Council had a workshop to set its priorities for the current council term until 2023. This identified four priority areas for TTC focus:</w:t>
      </w:r>
    </w:p>
    <w:p w14:paraId="750E82FA" w14:textId="77777777" w:rsidR="00A73605" w:rsidRPr="00225F7B" w:rsidRDefault="00A73605" w:rsidP="00A73605">
      <w:pPr>
        <w:pStyle w:val="ListParagraph"/>
        <w:numPr>
          <w:ilvl w:val="0"/>
          <w:numId w:val="10"/>
        </w:numPr>
        <w:spacing w:after="0" w:line="240" w:lineRule="auto"/>
        <w:rPr>
          <w:sz w:val="24"/>
          <w:szCs w:val="24"/>
        </w:rPr>
      </w:pPr>
      <w:r w:rsidRPr="00225F7B">
        <w:rPr>
          <w:sz w:val="24"/>
          <w:szCs w:val="24"/>
        </w:rPr>
        <w:t>Tourism</w:t>
      </w:r>
    </w:p>
    <w:p w14:paraId="48C3A170" w14:textId="77777777" w:rsidR="00A73605" w:rsidRPr="00225F7B" w:rsidRDefault="00A73605" w:rsidP="00A73605">
      <w:pPr>
        <w:pStyle w:val="ListParagraph"/>
        <w:numPr>
          <w:ilvl w:val="0"/>
          <w:numId w:val="10"/>
        </w:numPr>
        <w:spacing w:after="0" w:line="240" w:lineRule="auto"/>
        <w:rPr>
          <w:sz w:val="24"/>
          <w:szCs w:val="24"/>
        </w:rPr>
      </w:pPr>
      <w:r w:rsidRPr="00225F7B">
        <w:rPr>
          <w:sz w:val="24"/>
          <w:szCs w:val="24"/>
        </w:rPr>
        <w:t>Economy</w:t>
      </w:r>
    </w:p>
    <w:p w14:paraId="14151FD4" w14:textId="77777777" w:rsidR="00A73605" w:rsidRPr="00225F7B" w:rsidRDefault="00A73605" w:rsidP="00A73605">
      <w:pPr>
        <w:pStyle w:val="ListParagraph"/>
        <w:numPr>
          <w:ilvl w:val="0"/>
          <w:numId w:val="10"/>
        </w:numPr>
        <w:spacing w:after="0" w:line="240" w:lineRule="auto"/>
        <w:rPr>
          <w:sz w:val="24"/>
          <w:szCs w:val="24"/>
        </w:rPr>
      </w:pPr>
      <w:r w:rsidRPr="00225F7B">
        <w:rPr>
          <w:sz w:val="24"/>
          <w:szCs w:val="24"/>
        </w:rPr>
        <w:t>Community Resilience</w:t>
      </w:r>
    </w:p>
    <w:p w14:paraId="0972CF33" w14:textId="77777777" w:rsidR="00A73605" w:rsidRPr="00225F7B" w:rsidRDefault="00A73605" w:rsidP="00A73605">
      <w:pPr>
        <w:pStyle w:val="ListParagraph"/>
        <w:numPr>
          <w:ilvl w:val="0"/>
          <w:numId w:val="10"/>
        </w:numPr>
        <w:spacing w:after="0" w:line="240" w:lineRule="auto"/>
        <w:rPr>
          <w:sz w:val="24"/>
          <w:szCs w:val="24"/>
        </w:rPr>
      </w:pPr>
      <w:r w:rsidRPr="00225F7B">
        <w:rPr>
          <w:sz w:val="24"/>
          <w:szCs w:val="24"/>
        </w:rPr>
        <w:t>Climate Change and Green Travel</w:t>
      </w:r>
    </w:p>
    <w:p w14:paraId="1483A070" w14:textId="77777777" w:rsidR="00A73605" w:rsidRPr="00225F7B" w:rsidRDefault="00A73605" w:rsidP="00A73605">
      <w:pPr>
        <w:spacing w:after="0" w:line="240" w:lineRule="auto"/>
        <w:rPr>
          <w:b/>
          <w:sz w:val="24"/>
          <w:szCs w:val="24"/>
        </w:rPr>
      </w:pPr>
    </w:p>
    <w:p w14:paraId="18AE920D" w14:textId="77777777" w:rsidR="00A73605" w:rsidRPr="00225F7B" w:rsidRDefault="00A73605" w:rsidP="00A73605">
      <w:pPr>
        <w:spacing w:after="0" w:line="240" w:lineRule="auto"/>
        <w:rPr>
          <w:b/>
          <w:sz w:val="24"/>
          <w:szCs w:val="24"/>
        </w:rPr>
      </w:pPr>
      <w:r w:rsidRPr="00225F7B">
        <w:rPr>
          <w:b/>
          <w:sz w:val="24"/>
          <w:szCs w:val="24"/>
        </w:rPr>
        <w:t>TTC Infrastructure</w:t>
      </w:r>
    </w:p>
    <w:p w14:paraId="7C25BA63" w14:textId="77777777" w:rsidR="00A73605" w:rsidRPr="00225F7B" w:rsidRDefault="00A73605" w:rsidP="00A73605">
      <w:pPr>
        <w:spacing w:after="0" w:line="240" w:lineRule="auto"/>
        <w:rPr>
          <w:b/>
          <w:sz w:val="24"/>
          <w:szCs w:val="24"/>
        </w:rPr>
      </w:pPr>
    </w:p>
    <w:p w14:paraId="4E6C549C" w14:textId="77777777" w:rsidR="00A73605" w:rsidRPr="00225F7B" w:rsidRDefault="00A73605" w:rsidP="00A73605">
      <w:pPr>
        <w:spacing w:after="0" w:line="240" w:lineRule="auto"/>
        <w:rPr>
          <w:sz w:val="24"/>
          <w:szCs w:val="24"/>
        </w:rPr>
      </w:pPr>
      <w:r w:rsidRPr="00225F7B">
        <w:rPr>
          <w:sz w:val="24"/>
          <w:szCs w:val="24"/>
        </w:rPr>
        <w:t>TTC owns the following buildings:</w:t>
      </w:r>
    </w:p>
    <w:p w14:paraId="2CF6CD33" w14:textId="77777777" w:rsidR="00A73605" w:rsidRPr="00225F7B" w:rsidRDefault="00A73605" w:rsidP="00A73605">
      <w:pPr>
        <w:pStyle w:val="ListParagraph"/>
        <w:numPr>
          <w:ilvl w:val="0"/>
          <w:numId w:val="3"/>
        </w:numPr>
        <w:spacing w:after="0" w:line="240" w:lineRule="auto"/>
        <w:rPr>
          <w:sz w:val="24"/>
          <w:szCs w:val="24"/>
        </w:rPr>
      </w:pPr>
      <w:r w:rsidRPr="00225F7B">
        <w:rPr>
          <w:sz w:val="24"/>
          <w:szCs w:val="24"/>
        </w:rPr>
        <w:t>Guildhall</w:t>
      </w:r>
    </w:p>
    <w:p w14:paraId="132ADFEB" w14:textId="77777777" w:rsidR="00A73605" w:rsidRPr="00225F7B" w:rsidRDefault="00A73605" w:rsidP="00A73605">
      <w:pPr>
        <w:pStyle w:val="ListParagraph"/>
        <w:numPr>
          <w:ilvl w:val="0"/>
          <w:numId w:val="3"/>
        </w:numPr>
        <w:spacing w:after="0" w:line="240" w:lineRule="auto"/>
        <w:rPr>
          <w:sz w:val="24"/>
          <w:szCs w:val="24"/>
        </w:rPr>
      </w:pPr>
      <w:r w:rsidRPr="00225F7B">
        <w:rPr>
          <w:sz w:val="24"/>
          <w:szCs w:val="24"/>
        </w:rPr>
        <w:t>Guildhall (Town Council) Offices</w:t>
      </w:r>
    </w:p>
    <w:p w14:paraId="6EDCEB4C" w14:textId="77777777" w:rsidR="00A73605" w:rsidRPr="00225F7B" w:rsidRDefault="00A73605" w:rsidP="00A73605">
      <w:pPr>
        <w:pStyle w:val="ListParagraph"/>
        <w:numPr>
          <w:ilvl w:val="0"/>
          <w:numId w:val="3"/>
        </w:numPr>
        <w:spacing w:after="0" w:line="240" w:lineRule="auto"/>
        <w:rPr>
          <w:sz w:val="24"/>
          <w:szCs w:val="24"/>
        </w:rPr>
      </w:pPr>
      <w:r w:rsidRPr="00225F7B">
        <w:rPr>
          <w:sz w:val="24"/>
          <w:szCs w:val="24"/>
        </w:rPr>
        <w:t>Totnes Museum</w:t>
      </w:r>
    </w:p>
    <w:p w14:paraId="2C3BB3E7" w14:textId="77777777" w:rsidR="00A73605" w:rsidRPr="00225F7B" w:rsidRDefault="00A73605" w:rsidP="00A73605">
      <w:pPr>
        <w:pStyle w:val="ListParagraph"/>
        <w:numPr>
          <w:ilvl w:val="0"/>
          <w:numId w:val="3"/>
        </w:numPr>
        <w:spacing w:after="0" w:line="240" w:lineRule="auto"/>
        <w:rPr>
          <w:sz w:val="24"/>
          <w:szCs w:val="24"/>
        </w:rPr>
      </w:pPr>
      <w:r w:rsidRPr="00225F7B">
        <w:rPr>
          <w:sz w:val="24"/>
          <w:szCs w:val="24"/>
        </w:rPr>
        <w:t xml:space="preserve">Totnes cemetery chapel </w:t>
      </w:r>
    </w:p>
    <w:p w14:paraId="097170F9" w14:textId="77777777" w:rsidR="00A73605" w:rsidRPr="00225F7B" w:rsidRDefault="00A73605" w:rsidP="00A73605">
      <w:pPr>
        <w:pStyle w:val="ListParagraph"/>
        <w:numPr>
          <w:ilvl w:val="0"/>
          <w:numId w:val="3"/>
        </w:numPr>
        <w:spacing w:after="0" w:line="240" w:lineRule="auto"/>
        <w:rPr>
          <w:sz w:val="24"/>
          <w:szCs w:val="24"/>
        </w:rPr>
      </w:pPr>
      <w:r w:rsidRPr="00225F7B">
        <w:rPr>
          <w:sz w:val="24"/>
          <w:szCs w:val="24"/>
        </w:rPr>
        <w:t xml:space="preserve">Guildhall flat and Guildhall cottage – </w:t>
      </w:r>
      <w:r>
        <w:rPr>
          <w:sz w:val="24"/>
          <w:szCs w:val="24"/>
        </w:rPr>
        <w:t>the latter</w:t>
      </w:r>
      <w:r w:rsidRPr="00225F7B">
        <w:rPr>
          <w:sz w:val="24"/>
          <w:szCs w:val="24"/>
        </w:rPr>
        <w:t xml:space="preserve"> generate</w:t>
      </w:r>
      <w:r>
        <w:rPr>
          <w:sz w:val="24"/>
          <w:szCs w:val="24"/>
        </w:rPr>
        <w:t>s</w:t>
      </w:r>
      <w:r w:rsidRPr="00225F7B">
        <w:rPr>
          <w:sz w:val="24"/>
          <w:szCs w:val="24"/>
        </w:rPr>
        <w:t xml:space="preserve"> an income from rent. </w:t>
      </w:r>
    </w:p>
    <w:p w14:paraId="6007C1F1" w14:textId="77777777" w:rsidR="00A73605" w:rsidRPr="00225F7B" w:rsidRDefault="00A73605" w:rsidP="00A73605">
      <w:pPr>
        <w:spacing w:after="0" w:line="240" w:lineRule="auto"/>
        <w:rPr>
          <w:sz w:val="24"/>
          <w:szCs w:val="24"/>
        </w:rPr>
      </w:pPr>
    </w:p>
    <w:p w14:paraId="24A83150" w14:textId="77777777" w:rsidR="00A73605" w:rsidRPr="00225F7B" w:rsidRDefault="00A73605" w:rsidP="00A73605">
      <w:pPr>
        <w:spacing w:after="0" w:line="240" w:lineRule="auto"/>
        <w:rPr>
          <w:sz w:val="24"/>
          <w:szCs w:val="24"/>
        </w:rPr>
      </w:pPr>
      <w:r w:rsidRPr="00225F7B">
        <w:rPr>
          <w:sz w:val="24"/>
          <w:szCs w:val="24"/>
        </w:rPr>
        <w:t>TTC rents:</w:t>
      </w:r>
    </w:p>
    <w:p w14:paraId="6378A014" w14:textId="77777777" w:rsidR="00A73605" w:rsidRPr="00225F7B" w:rsidRDefault="00A73605" w:rsidP="00A73605">
      <w:pPr>
        <w:pStyle w:val="ListParagraph"/>
        <w:numPr>
          <w:ilvl w:val="0"/>
          <w:numId w:val="5"/>
        </w:numPr>
        <w:spacing w:after="0" w:line="240" w:lineRule="auto"/>
        <w:rPr>
          <w:sz w:val="24"/>
          <w:szCs w:val="24"/>
        </w:rPr>
      </w:pPr>
      <w:r w:rsidRPr="00225F7B">
        <w:rPr>
          <w:sz w:val="24"/>
          <w:szCs w:val="24"/>
        </w:rPr>
        <w:t xml:space="preserve">Civic Hall </w:t>
      </w:r>
      <w:r>
        <w:rPr>
          <w:sz w:val="24"/>
          <w:szCs w:val="24"/>
        </w:rPr>
        <w:t>(from South Hams District Council)</w:t>
      </w:r>
    </w:p>
    <w:p w14:paraId="25A20D30" w14:textId="77777777" w:rsidR="00A73605" w:rsidRPr="00225F7B" w:rsidRDefault="00A73605" w:rsidP="00A73605">
      <w:pPr>
        <w:pStyle w:val="ListParagraph"/>
        <w:numPr>
          <w:ilvl w:val="0"/>
          <w:numId w:val="5"/>
        </w:numPr>
        <w:spacing w:after="0" w:line="240" w:lineRule="auto"/>
        <w:rPr>
          <w:sz w:val="24"/>
          <w:szCs w:val="24"/>
        </w:rPr>
      </w:pPr>
      <w:r w:rsidRPr="00225F7B">
        <w:rPr>
          <w:sz w:val="24"/>
          <w:szCs w:val="24"/>
        </w:rPr>
        <w:t>Eastgate Clock</w:t>
      </w:r>
      <w:r>
        <w:rPr>
          <w:sz w:val="24"/>
          <w:szCs w:val="24"/>
        </w:rPr>
        <w:t xml:space="preserve"> (from the Duke of Somerset’s Estate)</w:t>
      </w:r>
    </w:p>
    <w:p w14:paraId="54E0AFD2" w14:textId="77777777" w:rsidR="00A73605" w:rsidRPr="00225F7B" w:rsidRDefault="00A73605" w:rsidP="00A73605">
      <w:pPr>
        <w:spacing w:after="0" w:line="240" w:lineRule="auto"/>
        <w:rPr>
          <w:sz w:val="24"/>
          <w:szCs w:val="24"/>
        </w:rPr>
      </w:pPr>
    </w:p>
    <w:p w14:paraId="4AC5ECC5" w14:textId="77777777" w:rsidR="00A73605" w:rsidRPr="00225F7B" w:rsidRDefault="00A73605" w:rsidP="00A73605">
      <w:pPr>
        <w:spacing w:after="0" w:line="240" w:lineRule="auto"/>
        <w:rPr>
          <w:b/>
          <w:sz w:val="24"/>
          <w:szCs w:val="24"/>
        </w:rPr>
      </w:pPr>
      <w:r w:rsidRPr="00225F7B">
        <w:rPr>
          <w:b/>
          <w:sz w:val="24"/>
          <w:szCs w:val="24"/>
        </w:rPr>
        <w:t>TTC Budget</w:t>
      </w:r>
    </w:p>
    <w:p w14:paraId="26192779" w14:textId="77777777" w:rsidR="00A73605" w:rsidRPr="00225F7B" w:rsidRDefault="00A73605" w:rsidP="00A73605">
      <w:pPr>
        <w:spacing w:after="0" w:line="240" w:lineRule="auto"/>
        <w:rPr>
          <w:b/>
          <w:sz w:val="24"/>
          <w:szCs w:val="24"/>
        </w:rPr>
      </w:pPr>
    </w:p>
    <w:p w14:paraId="2E0C01A2" w14:textId="77777777" w:rsidR="00A73605" w:rsidRPr="00225F7B" w:rsidRDefault="00A73605" w:rsidP="00A73605">
      <w:pPr>
        <w:spacing w:after="0" w:line="240" w:lineRule="auto"/>
        <w:rPr>
          <w:sz w:val="24"/>
          <w:szCs w:val="24"/>
        </w:rPr>
      </w:pPr>
      <w:r w:rsidRPr="00225F7B">
        <w:rPr>
          <w:sz w:val="24"/>
          <w:szCs w:val="24"/>
        </w:rPr>
        <w:t xml:space="preserve">Councillors are responsible for the finances of the council. The precept, collected as part of Council Tax, is the method of raising the resources required for TTC to function. Budgets are approved in </w:t>
      </w:r>
      <w:r w:rsidRPr="00225F7B">
        <w:rPr>
          <w:sz w:val="24"/>
          <w:szCs w:val="24"/>
        </w:rPr>
        <w:lastRenderedPageBreak/>
        <w:t xml:space="preserve">January and take effect in April of the same year. In 2017 TTC introduced Community Budgeting, which is a way for local people to get involved in making choices about how local money is spent. The breakdown of the </w:t>
      </w:r>
      <w:r w:rsidRPr="000C5F00">
        <w:rPr>
          <w:sz w:val="24"/>
          <w:szCs w:val="24"/>
        </w:rPr>
        <w:t>TTC budget of £896K for financial year 2023/24 for a precept and income of £555K, £100K from the Paige Adams Trust and a £242K overspend from reserves is as follows:</w:t>
      </w:r>
    </w:p>
    <w:p w14:paraId="1DA771EE" w14:textId="77777777" w:rsidR="00A73605" w:rsidRPr="00225F7B" w:rsidRDefault="00A73605" w:rsidP="00A73605">
      <w:pPr>
        <w:spacing w:after="0" w:line="240" w:lineRule="auto"/>
        <w:rPr>
          <w:sz w:val="24"/>
          <w:szCs w:val="24"/>
        </w:rPr>
      </w:pPr>
    </w:p>
    <w:tbl>
      <w:tblPr>
        <w:tblStyle w:val="TableGrid"/>
        <w:tblW w:w="0" w:type="auto"/>
        <w:tblInd w:w="392" w:type="dxa"/>
        <w:tblLook w:val="04A0" w:firstRow="1" w:lastRow="0" w:firstColumn="1" w:lastColumn="0" w:noHBand="0" w:noVBand="1"/>
      </w:tblPr>
      <w:tblGrid>
        <w:gridCol w:w="2688"/>
        <w:gridCol w:w="1281"/>
        <w:gridCol w:w="2410"/>
      </w:tblGrid>
      <w:tr w:rsidR="00A73605" w:rsidRPr="00225F7B" w14:paraId="4FA00E45" w14:textId="77777777" w:rsidTr="00A54F54">
        <w:tc>
          <w:tcPr>
            <w:tcW w:w="2688" w:type="dxa"/>
          </w:tcPr>
          <w:p w14:paraId="3BCA7547" w14:textId="77777777" w:rsidR="00A73605" w:rsidRPr="00225F7B" w:rsidRDefault="00A73605" w:rsidP="00A54F54">
            <w:pPr>
              <w:rPr>
                <w:b/>
                <w:sz w:val="24"/>
                <w:szCs w:val="24"/>
              </w:rPr>
            </w:pPr>
            <w:r w:rsidRPr="00225F7B">
              <w:rPr>
                <w:b/>
                <w:sz w:val="24"/>
                <w:szCs w:val="24"/>
              </w:rPr>
              <w:t>Area</w:t>
            </w:r>
          </w:p>
        </w:tc>
        <w:tc>
          <w:tcPr>
            <w:tcW w:w="1281" w:type="dxa"/>
          </w:tcPr>
          <w:p w14:paraId="6101F903" w14:textId="77777777" w:rsidR="00A73605" w:rsidRPr="00225F7B" w:rsidRDefault="00A73605" w:rsidP="00A54F54">
            <w:pPr>
              <w:rPr>
                <w:b/>
                <w:sz w:val="24"/>
                <w:szCs w:val="24"/>
              </w:rPr>
            </w:pPr>
            <w:r w:rsidRPr="00225F7B">
              <w:rPr>
                <w:b/>
                <w:sz w:val="24"/>
                <w:szCs w:val="24"/>
              </w:rPr>
              <w:t>Cost (£K)</w:t>
            </w:r>
          </w:p>
        </w:tc>
        <w:tc>
          <w:tcPr>
            <w:tcW w:w="2410" w:type="dxa"/>
          </w:tcPr>
          <w:p w14:paraId="23BAC83A" w14:textId="77777777" w:rsidR="00A73605" w:rsidRPr="00225F7B" w:rsidRDefault="00A73605" w:rsidP="00A54F54">
            <w:pPr>
              <w:rPr>
                <w:b/>
                <w:sz w:val="24"/>
                <w:szCs w:val="24"/>
              </w:rPr>
            </w:pPr>
            <w:r w:rsidRPr="00225F7B">
              <w:rPr>
                <w:b/>
                <w:sz w:val="24"/>
                <w:szCs w:val="24"/>
              </w:rPr>
              <w:t>Percentage of Budget</w:t>
            </w:r>
          </w:p>
        </w:tc>
      </w:tr>
      <w:tr w:rsidR="00A73605" w:rsidRPr="00225F7B" w14:paraId="16FE3A7C" w14:textId="77777777" w:rsidTr="00A54F54">
        <w:tc>
          <w:tcPr>
            <w:tcW w:w="2688" w:type="dxa"/>
          </w:tcPr>
          <w:p w14:paraId="4A50458E" w14:textId="77777777" w:rsidR="00A73605" w:rsidRPr="00225F7B" w:rsidRDefault="00A73605" w:rsidP="00A54F54">
            <w:pPr>
              <w:rPr>
                <w:sz w:val="24"/>
                <w:szCs w:val="24"/>
              </w:rPr>
            </w:pPr>
            <w:r w:rsidRPr="00225F7B">
              <w:rPr>
                <w:sz w:val="24"/>
                <w:szCs w:val="24"/>
              </w:rPr>
              <w:t>Admin</w:t>
            </w:r>
          </w:p>
        </w:tc>
        <w:tc>
          <w:tcPr>
            <w:tcW w:w="1281" w:type="dxa"/>
          </w:tcPr>
          <w:p w14:paraId="04894649" w14:textId="77777777" w:rsidR="00A73605" w:rsidRPr="00225F7B" w:rsidRDefault="00A73605" w:rsidP="00A54F54">
            <w:pPr>
              <w:rPr>
                <w:sz w:val="24"/>
                <w:szCs w:val="24"/>
              </w:rPr>
            </w:pPr>
            <w:r>
              <w:rPr>
                <w:sz w:val="24"/>
                <w:szCs w:val="24"/>
              </w:rPr>
              <w:t>494</w:t>
            </w:r>
          </w:p>
        </w:tc>
        <w:tc>
          <w:tcPr>
            <w:tcW w:w="2410" w:type="dxa"/>
          </w:tcPr>
          <w:p w14:paraId="215A0F00" w14:textId="77777777" w:rsidR="00A73605" w:rsidRPr="00225F7B" w:rsidRDefault="00A73605" w:rsidP="00A54F54">
            <w:pPr>
              <w:rPr>
                <w:sz w:val="24"/>
                <w:szCs w:val="24"/>
              </w:rPr>
            </w:pPr>
            <w:r>
              <w:rPr>
                <w:sz w:val="24"/>
                <w:szCs w:val="24"/>
              </w:rPr>
              <w:t>55.13</w:t>
            </w:r>
            <w:r w:rsidRPr="00225F7B">
              <w:rPr>
                <w:sz w:val="24"/>
                <w:szCs w:val="24"/>
              </w:rPr>
              <w:t>%</w:t>
            </w:r>
          </w:p>
        </w:tc>
      </w:tr>
      <w:tr w:rsidR="00A73605" w:rsidRPr="00225F7B" w14:paraId="0D4D6DD3" w14:textId="77777777" w:rsidTr="00A54F54">
        <w:tc>
          <w:tcPr>
            <w:tcW w:w="2688" w:type="dxa"/>
          </w:tcPr>
          <w:p w14:paraId="32166577" w14:textId="77777777" w:rsidR="00A73605" w:rsidRPr="00225F7B" w:rsidRDefault="00A73605" w:rsidP="00A54F54">
            <w:pPr>
              <w:rPr>
                <w:sz w:val="24"/>
                <w:szCs w:val="24"/>
              </w:rPr>
            </w:pPr>
            <w:r w:rsidRPr="00225F7B">
              <w:rPr>
                <w:sz w:val="24"/>
                <w:szCs w:val="24"/>
              </w:rPr>
              <w:t>Civic and Democratic</w:t>
            </w:r>
          </w:p>
        </w:tc>
        <w:tc>
          <w:tcPr>
            <w:tcW w:w="1281" w:type="dxa"/>
          </w:tcPr>
          <w:p w14:paraId="203F4579" w14:textId="77777777" w:rsidR="00A73605" w:rsidRPr="00225F7B" w:rsidRDefault="00A73605" w:rsidP="00A54F54">
            <w:pPr>
              <w:rPr>
                <w:sz w:val="24"/>
                <w:szCs w:val="24"/>
              </w:rPr>
            </w:pPr>
            <w:r>
              <w:rPr>
                <w:sz w:val="24"/>
                <w:szCs w:val="24"/>
              </w:rPr>
              <w:t>64</w:t>
            </w:r>
          </w:p>
        </w:tc>
        <w:tc>
          <w:tcPr>
            <w:tcW w:w="2410" w:type="dxa"/>
          </w:tcPr>
          <w:p w14:paraId="3658F21F" w14:textId="77777777" w:rsidR="00A73605" w:rsidRPr="00225F7B" w:rsidRDefault="00A73605" w:rsidP="00A54F54">
            <w:pPr>
              <w:rPr>
                <w:sz w:val="24"/>
                <w:szCs w:val="24"/>
              </w:rPr>
            </w:pPr>
            <w:r>
              <w:rPr>
                <w:sz w:val="24"/>
                <w:szCs w:val="24"/>
              </w:rPr>
              <w:t>7.14</w:t>
            </w:r>
            <w:r w:rsidRPr="00225F7B">
              <w:rPr>
                <w:sz w:val="24"/>
                <w:szCs w:val="24"/>
              </w:rPr>
              <w:t>%</w:t>
            </w:r>
          </w:p>
        </w:tc>
      </w:tr>
      <w:tr w:rsidR="00A73605" w:rsidRPr="00225F7B" w14:paraId="63A5933F" w14:textId="77777777" w:rsidTr="00A54F54">
        <w:tc>
          <w:tcPr>
            <w:tcW w:w="2688" w:type="dxa"/>
          </w:tcPr>
          <w:p w14:paraId="6E7AF3F8" w14:textId="77777777" w:rsidR="00A73605" w:rsidRPr="00225F7B" w:rsidRDefault="00A73605" w:rsidP="00A54F54">
            <w:pPr>
              <w:rPr>
                <w:sz w:val="24"/>
                <w:szCs w:val="24"/>
              </w:rPr>
            </w:pPr>
            <w:r w:rsidRPr="00225F7B">
              <w:rPr>
                <w:sz w:val="24"/>
                <w:szCs w:val="24"/>
              </w:rPr>
              <w:t>Tourism</w:t>
            </w:r>
          </w:p>
        </w:tc>
        <w:tc>
          <w:tcPr>
            <w:tcW w:w="1281" w:type="dxa"/>
          </w:tcPr>
          <w:p w14:paraId="7DEE5365" w14:textId="77777777" w:rsidR="00A73605" w:rsidRPr="00225F7B" w:rsidRDefault="00A73605" w:rsidP="00A54F54">
            <w:pPr>
              <w:rPr>
                <w:sz w:val="24"/>
                <w:szCs w:val="24"/>
              </w:rPr>
            </w:pPr>
            <w:r>
              <w:rPr>
                <w:sz w:val="24"/>
                <w:szCs w:val="24"/>
              </w:rPr>
              <w:t>29</w:t>
            </w:r>
          </w:p>
        </w:tc>
        <w:tc>
          <w:tcPr>
            <w:tcW w:w="2410" w:type="dxa"/>
          </w:tcPr>
          <w:p w14:paraId="3B0255E2" w14:textId="77777777" w:rsidR="00A73605" w:rsidRPr="00225F7B" w:rsidRDefault="00A73605" w:rsidP="00A54F54">
            <w:pPr>
              <w:rPr>
                <w:sz w:val="24"/>
                <w:szCs w:val="24"/>
              </w:rPr>
            </w:pPr>
            <w:r>
              <w:rPr>
                <w:sz w:val="24"/>
                <w:szCs w:val="24"/>
              </w:rPr>
              <w:t>3.24</w:t>
            </w:r>
            <w:r w:rsidRPr="00225F7B">
              <w:rPr>
                <w:sz w:val="24"/>
                <w:szCs w:val="24"/>
              </w:rPr>
              <w:t>%</w:t>
            </w:r>
          </w:p>
        </w:tc>
      </w:tr>
      <w:tr w:rsidR="00A73605" w:rsidRPr="00225F7B" w14:paraId="51EF3268" w14:textId="77777777" w:rsidTr="00A54F54">
        <w:tc>
          <w:tcPr>
            <w:tcW w:w="2688" w:type="dxa"/>
          </w:tcPr>
          <w:p w14:paraId="620EB10D" w14:textId="77777777" w:rsidR="00A73605" w:rsidRPr="00225F7B" w:rsidRDefault="00A73605" w:rsidP="00A54F54">
            <w:pPr>
              <w:rPr>
                <w:sz w:val="24"/>
                <w:szCs w:val="24"/>
              </w:rPr>
            </w:pPr>
            <w:r w:rsidRPr="00225F7B">
              <w:rPr>
                <w:sz w:val="24"/>
                <w:szCs w:val="24"/>
              </w:rPr>
              <w:t>Guildhall</w:t>
            </w:r>
          </w:p>
        </w:tc>
        <w:tc>
          <w:tcPr>
            <w:tcW w:w="1281" w:type="dxa"/>
          </w:tcPr>
          <w:p w14:paraId="68AB1F67" w14:textId="77777777" w:rsidR="00A73605" w:rsidRPr="00225F7B" w:rsidRDefault="00A73605" w:rsidP="00A54F54">
            <w:pPr>
              <w:rPr>
                <w:sz w:val="24"/>
                <w:szCs w:val="24"/>
              </w:rPr>
            </w:pPr>
            <w:r>
              <w:rPr>
                <w:sz w:val="24"/>
                <w:szCs w:val="24"/>
              </w:rPr>
              <w:t>48</w:t>
            </w:r>
          </w:p>
        </w:tc>
        <w:tc>
          <w:tcPr>
            <w:tcW w:w="2410" w:type="dxa"/>
          </w:tcPr>
          <w:p w14:paraId="07E0B0E7" w14:textId="77777777" w:rsidR="00A73605" w:rsidRPr="00225F7B" w:rsidRDefault="00A73605" w:rsidP="00A54F54">
            <w:pPr>
              <w:rPr>
                <w:sz w:val="24"/>
                <w:szCs w:val="24"/>
              </w:rPr>
            </w:pPr>
            <w:r>
              <w:rPr>
                <w:sz w:val="24"/>
                <w:szCs w:val="24"/>
              </w:rPr>
              <w:t>5.36</w:t>
            </w:r>
            <w:r w:rsidRPr="00225F7B">
              <w:rPr>
                <w:sz w:val="24"/>
                <w:szCs w:val="24"/>
              </w:rPr>
              <w:t>%</w:t>
            </w:r>
          </w:p>
        </w:tc>
      </w:tr>
      <w:tr w:rsidR="00A73605" w:rsidRPr="00225F7B" w14:paraId="7170135A" w14:textId="77777777" w:rsidTr="00A54F54">
        <w:tc>
          <w:tcPr>
            <w:tcW w:w="2688" w:type="dxa"/>
          </w:tcPr>
          <w:p w14:paraId="606DAB3A" w14:textId="77777777" w:rsidR="00A73605" w:rsidRPr="00225F7B" w:rsidRDefault="00A73605" w:rsidP="00A54F54">
            <w:pPr>
              <w:rPr>
                <w:sz w:val="24"/>
                <w:szCs w:val="24"/>
              </w:rPr>
            </w:pPr>
            <w:r w:rsidRPr="00225F7B">
              <w:rPr>
                <w:sz w:val="24"/>
                <w:szCs w:val="24"/>
              </w:rPr>
              <w:t>Civic Hall</w:t>
            </w:r>
          </w:p>
        </w:tc>
        <w:tc>
          <w:tcPr>
            <w:tcW w:w="1281" w:type="dxa"/>
          </w:tcPr>
          <w:p w14:paraId="6A4EBC0A" w14:textId="77777777" w:rsidR="00A73605" w:rsidRPr="00225F7B" w:rsidRDefault="00A73605" w:rsidP="00A54F54">
            <w:pPr>
              <w:rPr>
                <w:sz w:val="24"/>
                <w:szCs w:val="24"/>
              </w:rPr>
            </w:pPr>
            <w:r>
              <w:rPr>
                <w:sz w:val="24"/>
                <w:szCs w:val="24"/>
              </w:rPr>
              <w:t>62</w:t>
            </w:r>
          </w:p>
        </w:tc>
        <w:tc>
          <w:tcPr>
            <w:tcW w:w="2410" w:type="dxa"/>
          </w:tcPr>
          <w:p w14:paraId="6990C204" w14:textId="77777777" w:rsidR="00A73605" w:rsidRPr="00225F7B" w:rsidRDefault="00A73605" w:rsidP="00A54F54">
            <w:pPr>
              <w:rPr>
                <w:sz w:val="24"/>
                <w:szCs w:val="24"/>
              </w:rPr>
            </w:pPr>
            <w:r>
              <w:rPr>
                <w:sz w:val="24"/>
                <w:szCs w:val="24"/>
              </w:rPr>
              <w:t>6.92</w:t>
            </w:r>
            <w:r w:rsidRPr="00225F7B">
              <w:rPr>
                <w:sz w:val="24"/>
                <w:szCs w:val="24"/>
              </w:rPr>
              <w:t>%</w:t>
            </w:r>
          </w:p>
        </w:tc>
      </w:tr>
      <w:tr w:rsidR="00A73605" w:rsidRPr="00225F7B" w14:paraId="1FC94908" w14:textId="77777777" w:rsidTr="00A54F54">
        <w:tc>
          <w:tcPr>
            <w:tcW w:w="2688" w:type="dxa"/>
          </w:tcPr>
          <w:p w14:paraId="73A36638" w14:textId="77777777" w:rsidR="00A73605" w:rsidRPr="00225F7B" w:rsidRDefault="00A73605" w:rsidP="00A54F54">
            <w:pPr>
              <w:rPr>
                <w:sz w:val="24"/>
                <w:szCs w:val="24"/>
              </w:rPr>
            </w:pPr>
            <w:r w:rsidRPr="00225F7B">
              <w:rPr>
                <w:sz w:val="24"/>
                <w:szCs w:val="24"/>
              </w:rPr>
              <w:t>Property Maintenance</w:t>
            </w:r>
          </w:p>
        </w:tc>
        <w:tc>
          <w:tcPr>
            <w:tcW w:w="1281" w:type="dxa"/>
          </w:tcPr>
          <w:p w14:paraId="5E955C5E" w14:textId="77777777" w:rsidR="00A73605" w:rsidRPr="00225F7B" w:rsidRDefault="00A73605" w:rsidP="00A54F54">
            <w:pPr>
              <w:rPr>
                <w:sz w:val="24"/>
                <w:szCs w:val="24"/>
              </w:rPr>
            </w:pPr>
            <w:r>
              <w:rPr>
                <w:sz w:val="24"/>
                <w:szCs w:val="24"/>
              </w:rPr>
              <w:t>-4</w:t>
            </w:r>
          </w:p>
        </w:tc>
        <w:tc>
          <w:tcPr>
            <w:tcW w:w="2410" w:type="dxa"/>
          </w:tcPr>
          <w:p w14:paraId="23055CE4" w14:textId="77777777" w:rsidR="00A73605" w:rsidRPr="00225F7B" w:rsidRDefault="00A73605" w:rsidP="00A54F54">
            <w:pPr>
              <w:rPr>
                <w:sz w:val="24"/>
                <w:szCs w:val="24"/>
              </w:rPr>
            </w:pPr>
            <w:r>
              <w:rPr>
                <w:sz w:val="24"/>
                <w:szCs w:val="24"/>
              </w:rPr>
              <w:t>-</w:t>
            </w:r>
            <w:r w:rsidRPr="00225F7B">
              <w:rPr>
                <w:sz w:val="24"/>
                <w:szCs w:val="24"/>
              </w:rPr>
              <w:t>0.</w:t>
            </w:r>
            <w:r>
              <w:rPr>
                <w:sz w:val="24"/>
                <w:szCs w:val="24"/>
              </w:rPr>
              <w:t>45</w:t>
            </w:r>
            <w:r w:rsidRPr="00225F7B">
              <w:rPr>
                <w:sz w:val="24"/>
                <w:szCs w:val="24"/>
              </w:rPr>
              <w:t>%</w:t>
            </w:r>
          </w:p>
        </w:tc>
      </w:tr>
      <w:tr w:rsidR="00A73605" w:rsidRPr="00225F7B" w14:paraId="60A10D1A" w14:textId="77777777" w:rsidTr="00A54F54">
        <w:tc>
          <w:tcPr>
            <w:tcW w:w="2688" w:type="dxa"/>
          </w:tcPr>
          <w:p w14:paraId="08038636" w14:textId="77777777" w:rsidR="00A73605" w:rsidRPr="00225F7B" w:rsidRDefault="00A73605" w:rsidP="00A54F54">
            <w:pPr>
              <w:rPr>
                <w:sz w:val="24"/>
                <w:szCs w:val="24"/>
              </w:rPr>
            </w:pPr>
            <w:r w:rsidRPr="00225F7B">
              <w:rPr>
                <w:sz w:val="24"/>
                <w:szCs w:val="24"/>
              </w:rPr>
              <w:t>Cemetery</w:t>
            </w:r>
          </w:p>
        </w:tc>
        <w:tc>
          <w:tcPr>
            <w:tcW w:w="1281" w:type="dxa"/>
          </w:tcPr>
          <w:p w14:paraId="0A4071FA" w14:textId="77777777" w:rsidR="00A73605" w:rsidRPr="00225F7B" w:rsidRDefault="00A73605" w:rsidP="00A54F54">
            <w:pPr>
              <w:rPr>
                <w:sz w:val="24"/>
                <w:szCs w:val="24"/>
              </w:rPr>
            </w:pPr>
            <w:r>
              <w:rPr>
                <w:sz w:val="24"/>
                <w:szCs w:val="24"/>
              </w:rPr>
              <w:t>40</w:t>
            </w:r>
          </w:p>
        </w:tc>
        <w:tc>
          <w:tcPr>
            <w:tcW w:w="2410" w:type="dxa"/>
          </w:tcPr>
          <w:p w14:paraId="65614BAD" w14:textId="77777777" w:rsidR="00A73605" w:rsidRPr="00225F7B" w:rsidRDefault="00A73605" w:rsidP="00A54F54">
            <w:pPr>
              <w:rPr>
                <w:sz w:val="24"/>
                <w:szCs w:val="24"/>
              </w:rPr>
            </w:pPr>
            <w:r>
              <w:rPr>
                <w:sz w:val="24"/>
                <w:szCs w:val="24"/>
              </w:rPr>
              <w:t>4.46</w:t>
            </w:r>
            <w:r w:rsidRPr="00225F7B">
              <w:rPr>
                <w:sz w:val="24"/>
                <w:szCs w:val="24"/>
              </w:rPr>
              <w:t>%</w:t>
            </w:r>
          </w:p>
        </w:tc>
      </w:tr>
      <w:tr w:rsidR="00A73605" w:rsidRPr="00225F7B" w14:paraId="6B470CEA" w14:textId="77777777" w:rsidTr="00A54F54">
        <w:tc>
          <w:tcPr>
            <w:tcW w:w="2688" w:type="dxa"/>
          </w:tcPr>
          <w:p w14:paraId="1D8095CF" w14:textId="77777777" w:rsidR="00A73605" w:rsidRPr="00225F7B" w:rsidRDefault="00A73605" w:rsidP="00A54F54">
            <w:pPr>
              <w:rPr>
                <w:sz w:val="24"/>
                <w:szCs w:val="24"/>
              </w:rPr>
            </w:pPr>
            <w:r w:rsidRPr="00225F7B">
              <w:rPr>
                <w:sz w:val="24"/>
                <w:szCs w:val="24"/>
              </w:rPr>
              <w:t>Open Spaces</w:t>
            </w:r>
          </w:p>
        </w:tc>
        <w:tc>
          <w:tcPr>
            <w:tcW w:w="1281" w:type="dxa"/>
          </w:tcPr>
          <w:p w14:paraId="68FFE73C" w14:textId="77777777" w:rsidR="00A73605" w:rsidRPr="00225F7B" w:rsidRDefault="00A73605" w:rsidP="00A54F54">
            <w:pPr>
              <w:rPr>
                <w:sz w:val="24"/>
                <w:szCs w:val="24"/>
              </w:rPr>
            </w:pPr>
            <w:r>
              <w:rPr>
                <w:sz w:val="24"/>
                <w:szCs w:val="24"/>
              </w:rPr>
              <w:t>3</w:t>
            </w:r>
          </w:p>
        </w:tc>
        <w:tc>
          <w:tcPr>
            <w:tcW w:w="2410" w:type="dxa"/>
          </w:tcPr>
          <w:p w14:paraId="3C56DC1D" w14:textId="77777777" w:rsidR="00A73605" w:rsidRPr="00225F7B" w:rsidRDefault="00A73605" w:rsidP="00A54F54">
            <w:pPr>
              <w:rPr>
                <w:sz w:val="24"/>
                <w:szCs w:val="24"/>
              </w:rPr>
            </w:pPr>
            <w:r w:rsidRPr="00225F7B">
              <w:rPr>
                <w:sz w:val="24"/>
                <w:szCs w:val="24"/>
              </w:rPr>
              <w:t>0.</w:t>
            </w:r>
            <w:r>
              <w:rPr>
                <w:sz w:val="24"/>
                <w:szCs w:val="24"/>
              </w:rPr>
              <w:t>33</w:t>
            </w:r>
            <w:r w:rsidRPr="00225F7B">
              <w:rPr>
                <w:sz w:val="24"/>
                <w:szCs w:val="24"/>
              </w:rPr>
              <w:t>%</w:t>
            </w:r>
          </w:p>
        </w:tc>
      </w:tr>
      <w:tr w:rsidR="00A73605" w:rsidRPr="00225F7B" w14:paraId="347F1FFD" w14:textId="77777777" w:rsidTr="00A54F54">
        <w:tc>
          <w:tcPr>
            <w:tcW w:w="2688" w:type="dxa"/>
          </w:tcPr>
          <w:p w14:paraId="1FC758AF" w14:textId="77777777" w:rsidR="00A73605" w:rsidRPr="00225F7B" w:rsidRDefault="00A73605" w:rsidP="00A54F54">
            <w:pPr>
              <w:rPr>
                <w:sz w:val="24"/>
                <w:szCs w:val="24"/>
              </w:rPr>
            </w:pPr>
            <w:r w:rsidRPr="00225F7B">
              <w:rPr>
                <w:sz w:val="24"/>
                <w:szCs w:val="24"/>
              </w:rPr>
              <w:t>Community Development</w:t>
            </w:r>
          </w:p>
        </w:tc>
        <w:tc>
          <w:tcPr>
            <w:tcW w:w="1281" w:type="dxa"/>
          </w:tcPr>
          <w:p w14:paraId="3DA1E5CD" w14:textId="77777777" w:rsidR="00A73605" w:rsidRPr="00225F7B" w:rsidRDefault="00A73605" w:rsidP="00A54F54">
            <w:pPr>
              <w:rPr>
                <w:sz w:val="24"/>
                <w:szCs w:val="24"/>
              </w:rPr>
            </w:pPr>
            <w:r>
              <w:rPr>
                <w:sz w:val="24"/>
                <w:szCs w:val="24"/>
              </w:rPr>
              <w:t>160</w:t>
            </w:r>
          </w:p>
        </w:tc>
        <w:tc>
          <w:tcPr>
            <w:tcW w:w="2410" w:type="dxa"/>
          </w:tcPr>
          <w:p w14:paraId="06F9B41B" w14:textId="77777777" w:rsidR="00A73605" w:rsidRPr="00225F7B" w:rsidRDefault="00A73605" w:rsidP="00A54F54">
            <w:pPr>
              <w:rPr>
                <w:sz w:val="24"/>
                <w:szCs w:val="24"/>
              </w:rPr>
            </w:pPr>
            <w:r>
              <w:rPr>
                <w:sz w:val="24"/>
                <w:szCs w:val="24"/>
              </w:rPr>
              <w:t>17.86</w:t>
            </w:r>
            <w:r w:rsidRPr="00225F7B">
              <w:rPr>
                <w:sz w:val="24"/>
                <w:szCs w:val="24"/>
              </w:rPr>
              <w:t>%</w:t>
            </w:r>
          </w:p>
        </w:tc>
      </w:tr>
    </w:tbl>
    <w:p w14:paraId="0BFAFEE3" w14:textId="77777777" w:rsidR="00A73605" w:rsidRPr="00225F7B" w:rsidRDefault="00A73605" w:rsidP="00A73605">
      <w:pPr>
        <w:spacing w:after="0" w:line="240" w:lineRule="auto"/>
        <w:rPr>
          <w:b/>
          <w:sz w:val="24"/>
          <w:szCs w:val="24"/>
        </w:rPr>
      </w:pPr>
    </w:p>
    <w:p w14:paraId="3710F300" w14:textId="77777777" w:rsidR="00A73605" w:rsidRPr="00225F7B" w:rsidRDefault="00A73605" w:rsidP="00A73605">
      <w:pPr>
        <w:spacing w:after="0" w:line="240" w:lineRule="auto"/>
        <w:rPr>
          <w:sz w:val="24"/>
          <w:szCs w:val="24"/>
        </w:rPr>
      </w:pPr>
      <w:r w:rsidRPr="00225F7B">
        <w:rPr>
          <w:sz w:val="24"/>
          <w:szCs w:val="24"/>
        </w:rPr>
        <w:t xml:space="preserve">Other than the community development allocation, many of these costs are largely fixed (for example for salaries, office running costs, rents, insurance, utility bills, care taking and grounds maintenance). </w:t>
      </w:r>
    </w:p>
    <w:p w14:paraId="2DD74359" w14:textId="77777777" w:rsidR="00A73605" w:rsidRPr="00225F7B" w:rsidRDefault="00A73605" w:rsidP="00856769">
      <w:pPr>
        <w:spacing w:after="0" w:line="240" w:lineRule="auto"/>
        <w:rPr>
          <w:sz w:val="24"/>
          <w:szCs w:val="24"/>
        </w:rPr>
      </w:pPr>
    </w:p>
    <w:p w14:paraId="73DCA9D4" w14:textId="77777777" w:rsidR="000C240D" w:rsidRPr="00225F7B" w:rsidRDefault="000C240D" w:rsidP="00856769">
      <w:pPr>
        <w:spacing w:after="0" w:line="240" w:lineRule="auto"/>
        <w:rPr>
          <w:b/>
          <w:sz w:val="24"/>
          <w:szCs w:val="24"/>
        </w:rPr>
      </w:pPr>
      <w:r w:rsidRPr="00225F7B">
        <w:rPr>
          <w:b/>
          <w:sz w:val="24"/>
          <w:szCs w:val="24"/>
        </w:rPr>
        <w:t>The Work of Totnes Town Council</w:t>
      </w:r>
    </w:p>
    <w:p w14:paraId="736C227F" w14:textId="77777777" w:rsidR="000C240D" w:rsidRPr="00225F7B" w:rsidRDefault="000C240D" w:rsidP="00856769">
      <w:pPr>
        <w:spacing w:after="0" w:line="240" w:lineRule="auto"/>
        <w:rPr>
          <w:sz w:val="24"/>
          <w:szCs w:val="24"/>
        </w:rPr>
      </w:pPr>
    </w:p>
    <w:p w14:paraId="16746557" w14:textId="62C3B28A" w:rsidR="00C04C52" w:rsidRPr="00225F7B" w:rsidRDefault="000C240D" w:rsidP="00856769">
      <w:pPr>
        <w:spacing w:after="0" w:line="240" w:lineRule="auto"/>
        <w:rPr>
          <w:sz w:val="24"/>
          <w:szCs w:val="24"/>
        </w:rPr>
      </w:pPr>
      <w:r w:rsidRPr="00225F7B">
        <w:rPr>
          <w:sz w:val="24"/>
          <w:szCs w:val="24"/>
        </w:rPr>
        <w:t xml:space="preserve">TTC Standing Orders set out </w:t>
      </w:r>
      <w:r w:rsidR="00515E68" w:rsidRPr="00225F7B">
        <w:rPr>
          <w:sz w:val="24"/>
          <w:szCs w:val="24"/>
        </w:rPr>
        <w:t>how meetings will be run (for example rules of debate, voting, code of conduct, minutes); details of the terms of reference for eac</w:t>
      </w:r>
      <w:r w:rsidR="009E08AF" w:rsidRPr="00225F7B">
        <w:rPr>
          <w:sz w:val="24"/>
          <w:szCs w:val="24"/>
        </w:rPr>
        <w:t>h of the committees, link C</w:t>
      </w:r>
      <w:r w:rsidR="00515E68" w:rsidRPr="00225F7B">
        <w:rPr>
          <w:sz w:val="24"/>
          <w:szCs w:val="24"/>
        </w:rPr>
        <w:t xml:space="preserve">ouncillors, </w:t>
      </w:r>
      <w:r w:rsidR="000D744B" w:rsidRPr="00225F7B">
        <w:rPr>
          <w:sz w:val="24"/>
          <w:szCs w:val="24"/>
        </w:rPr>
        <w:t xml:space="preserve">working groups, </w:t>
      </w:r>
      <w:r w:rsidR="00515E68" w:rsidRPr="00225F7B">
        <w:rPr>
          <w:sz w:val="24"/>
          <w:szCs w:val="24"/>
        </w:rPr>
        <w:t>advisory bodies, and the mayor and deputy; extraordinary meetings; financial matters; and absence.</w:t>
      </w:r>
      <w:r w:rsidRPr="00225F7B">
        <w:rPr>
          <w:sz w:val="24"/>
          <w:szCs w:val="24"/>
        </w:rPr>
        <w:t xml:space="preserve"> </w:t>
      </w:r>
      <w:r w:rsidR="00210726" w:rsidRPr="00225F7B">
        <w:rPr>
          <w:sz w:val="24"/>
          <w:szCs w:val="24"/>
        </w:rPr>
        <w:t xml:space="preserve">The Code of Conduct </w:t>
      </w:r>
      <w:r w:rsidR="00F606F0" w:rsidRPr="00225F7B">
        <w:rPr>
          <w:sz w:val="24"/>
          <w:szCs w:val="24"/>
        </w:rPr>
        <w:t xml:space="preserve">sets out the general provisions for public duty and private interests. </w:t>
      </w:r>
    </w:p>
    <w:p w14:paraId="472F114D" w14:textId="77777777" w:rsidR="009F4DB1" w:rsidRPr="00225F7B" w:rsidRDefault="009F4DB1" w:rsidP="00856769">
      <w:pPr>
        <w:spacing w:after="0" w:line="240" w:lineRule="auto"/>
        <w:rPr>
          <w:sz w:val="24"/>
          <w:szCs w:val="24"/>
        </w:rPr>
      </w:pPr>
    </w:p>
    <w:p w14:paraId="73B78FAF" w14:textId="36542B8A" w:rsidR="000C240D" w:rsidRPr="00225F7B" w:rsidRDefault="000C240D" w:rsidP="00856769">
      <w:pPr>
        <w:spacing w:after="0" w:line="240" w:lineRule="auto"/>
        <w:rPr>
          <w:sz w:val="24"/>
          <w:szCs w:val="24"/>
        </w:rPr>
      </w:pPr>
      <w:r w:rsidRPr="00225F7B">
        <w:rPr>
          <w:sz w:val="24"/>
          <w:szCs w:val="24"/>
        </w:rPr>
        <w:t xml:space="preserve">Full Council is </w:t>
      </w:r>
      <w:r w:rsidR="00D74D49" w:rsidRPr="00225F7B">
        <w:rPr>
          <w:sz w:val="24"/>
          <w:szCs w:val="24"/>
        </w:rPr>
        <w:t xml:space="preserve">usually </w:t>
      </w:r>
      <w:r w:rsidRPr="00225F7B">
        <w:rPr>
          <w:sz w:val="24"/>
          <w:szCs w:val="24"/>
        </w:rPr>
        <w:t>held on the first Monday of each month</w:t>
      </w:r>
      <w:r w:rsidR="00C04C52" w:rsidRPr="00225F7B">
        <w:rPr>
          <w:sz w:val="24"/>
          <w:szCs w:val="24"/>
        </w:rPr>
        <w:t xml:space="preserve"> at 7pm</w:t>
      </w:r>
      <w:r w:rsidR="009F4DB1" w:rsidRPr="00225F7B">
        <w:rPr>
          <w:sz w:val="24"/>
          <w:szCs w:val="24"/>
        </w:rPr>
        <w:t xml:space="preserve"> in the Guildhall</w:t>
      </w:r>
      <w:r w:rsidR="00D74D49" w:rsidRPr="00225F7B">
        <w:rPr>
          <w:sz w:val="24"/>
          <w:szCs w:val="24"/>
        </w:rPr>
        <w:t xml:space="preserve">, with a public session starting at 6.30pm. </w:t>
      </w:r>
    </w:p>
    <w:p w14:paraId="64102F2C" w14:textId="77777777" w:rsidR="000C240D" w:rsidRPr="00225F7B" w:rsidRDefault="000C240D" w:rsidP="00856769">
      <w:pPr>
        <w:spacing w:after="0" w:line="240" w:lineRule="auto"/>
        <w:rPr>
          <w:sz w:val="24"/>
          <w:szCs w:val="24"/>
        </w:rPr>
      </w:pPr>
    </w:p>
    <w:p w14:paraId="5BEE9BE6" w14:textId="3A4B747F" w:rsidR="000C240D" w:rsidRPr="00225F7B" w:rsidRDefault="006A1496" w:rsidP="00856769">
      <w:pPr>
        <w:spacing w:after="0" w:line="240" w:lineRule="auto"/>
        <w:rPr>
          <w:sz w:val="24"/>
          <w:szCs w:val="24"/>
        </w:rPr>
      </w:pPr>
      <w:r w:rsidRPr="00225F7B">
        <w:rPr>
          <w:sz w:val="24"/>
          <w:szCs w:val="24"/>
        </w:rPr>
        <w:t xml:space="preserve">TTC has </w:t>
      </w:r>
      <w:r w:rsidR="00C04C52" w:rsidRPr="00225F7B">
        <w:rPr>
          <w:sz w:val="24"/>
          <w:szCs w:val="24"/>
        </w:rPr>
        <w:t>t</w:t>
      </w:r>
      <w:r w:rsidR="00263C5E" w:rsidRPr="00225F7B">
        <w:rPr>
          <w:sz w:val="24"/>
          <w:szCs w:val="24"/>
        </w:rPr>
        <w:t>hree</w:t>
      </w:r>
      <w:r w:rsidR="000C240D" w:rsidRPr="00225F7B">
        <w:rPr>
          <w:sz w:val="24"/>
          <w:szCs w:val="24"/>
        </w:rPr>
        <w:t xml:space="preserve"> committees which meet:</w:t>
      </w:r>
    </w:p>
    <w:p w14:paraId="6BDFBC7D" w14:textId="4E988EA6" w:rsidR="000C240D" w:rsidRPr="00225F7B" w:rsidRDefault="00C04C52" w:rsidP="00856769">
      <w:pPr>
        <w:pStyle w:val="ListParagraph"/>
        <w:numPr>
          <w:ilvl w:val="0"/>
          <w:numId w:val="6"/>
        </w:numPr>
        <w:spacing w:after="0" w:line="240" w:lineRule="auto"/>
        <w:rPr>
          <w:sz w:val="24"/>
          <w:szCs w:val="24"/>
        </w:rPr>
      </w:pPr>
      <w:r w:rsidRPr="00225F7B">
        <w:rPr>
          <w:sz w:val="24"/>
          <w:szCs w:val="24"/>
        </w:rPr>
        <w:t>Council Matters</w:t>
      </w:r>
      <w:r w:rsidR="000C240D" w:rsidRPr="00225F7B">
        <w:rPr>
          <w:sz w:val="24"/>
          <w:szCs w:val="24"/>
        </w:rPr>
        <w:t xml:space="preserve"> (meets</w:t>
      </w:r>
      <w:r w:rsidRPr="00225F7B">
        <w:rPr>
          <w:sz w:val="24"/>
          <w:szCs w:val="24"/>
        </w:rPr>
        <w:t xml:space="preserve"> on the second Monday of each month at </w:t>
      </w:r>
      <w:r w:rsidR="000D68A0" w:rsidRPr="00225F7B">
        <w:rPr>
          <w:sz w:val="24"/>
          <w:szCs w:val="24"/>
        </w:rPr>
        <w:t>6.30</w:t>
      </w:r>
      <w:r w:rsidRPr="00225F7B">
        <w:rPr>
          <w:sz w:val="24"/>
          <w:szCs w:val="24"/>
        </w:rPr>
        <w:t>pm</w:t>
      </w:r>
      <w:r w:rsidR="000C240D" w:rsidRPr="00225F7B">
        <w:rPr>
          <w:sz w:val="24"/>
          <w:szCs w:val="24"/>
        </w:rPr>
        <w:t>)</w:t>
      </w:r>
    </w:p>
    <w:p w14:paraId="4F542A3F" w14:textId="5142C3E6" w:rsidR="00263C5E" w:rsidRPr="00225F7B" w:rsidRDefault="00263C5E" w:rsidP="00856769">
      <w:pPr>
        <w:pStyle w:val="ListParagraph"/>
        <w:numPr>
          <w:ilvl w:val="0"/>
          <w:numId w:val="6"/>
        </w:numPr>
        <w:spacing w:after="0" w:line="240" w:lineRule="auto"/>
        <w:rPr>
          <w:sz w:val="24"/>
          <w:szCs w:val="24"/>
        </w:rPr>
      </w:pPr>
      <w:r w:rsidRPr="00225F7B">
        <w:rPr>
          <w:sz w:val="24"/>
          <w:szCs w:val="24"/>
        </w:rPr>
        <w:t xml:space="preserve">Planning (meets on the third </w:t>
      </w:r>
      <w:r w:rsidR="00FE3D3F" w:rsidRPr="00225F7B">
        <w:rPr>
          <w:sz w:val="24"/>
          <w:szCs w:val="24"/>
        </w:rPr>
        <w:t>Mon</w:t>
      </w:r>
      <w:r w:rsidRPr="00225F7B">
        <w:rPr>
          <w:sz w:val="24"/>
          <w:szCs w:val="24"/>
        </w:rPr>
        <w:t xml:space="preserve">day of each month at </w:t>
      </w:r>
      <w:r w:rsidR="000D68A0" w:rsidRPr="00225F7B">
        <w:rPr>
          <w:sz w:val="24"/>
          <w:szCs w:val="24"/>
        </w:rPr>
        <w:t>6.30p</w:t>
      </w:r>
      <w:r w:rsidRPr="00225F7B">
        <w:rPr>
          <w:sz w:val="24"/>
          <w:szCs w:val="24"/>
        </w:rPr>
        <w:t>m)</w:t>
      </w:r>
    </w:p>
    <w:p w14:paraId="019CE657" w14:textId="0033DBAD" w:rsidR="000D68A0" w:rsidRPr="00225F7B" w:rsidRDefault="000D68A0" w:rsidP="000D68A0">
      <w:pPr>
        <w:pStyle w:val="ListParagraph"/>
        <w:numPr>
          <w:ilvl w:val="0"/>
          <w:numId w:val="6"/>
        </w:numPr>
        <w:spacing w:after="0" w:line="240" w:lineRule="auto"/>
        <w:rPr>
          <w:sz w:val="24"/>
          <w:szCs w:val="24"/>
        </w:rPr>
      </w:pPr>
      <w:r w:rsidRPr="00225F7B">
        <w:rPr>
          <w:sz w:val="24"/>
          <w:szCs w:val="24"/>
        </w:rPr>
        <w:t xml:space="preserve">Town Matters (meets on the fourth Monday </w:t>
      </w:r>
      <w:r w:rsidR="00201606" w:rsidRPr="00225F7B">
        <w:rPr>
          <w:sz w:val="24"/>
          <w:szCs w:val="24"/>
        </w:rPr>
        <w:t xml:space="preserve">every other </w:t>
      </w:r>
      <w:r w:rsidRPr="00225F7B">
        <w:rPr>
          <w:sz w:val="24"/>
          <w:szCs w:val="24"/>
        </w:rPr>
        <w:t>month at 6.30pm)</w:t>
      </w:r>
    </w:p>
    <w:p w14:paraId="0C2BA671" w14:textId="77777777" w:rsidR="000D68A0" w:rsidRPr="00225F7B" w:rsidRDefault="000D68A0" w:rsidP="005B7120">
      <w:pPr>
        <w:pStyle w:val="ListParagraph"/>
        <w:spacing w:after="0" w:line="240" w:lineRule="auto"/>
        <w:rPr>
          <w:sz w:val="24"/>
          <w:szCs w:val="24"/>
        </w:rPr>
      </w:pPr>
    </w:p>
    <w:p w14:paraId="6AE5A17B" w14:textId="45C58042" w:rsidR="00C40DA0" w:rsidRPr="00225F7B" w:rsidRDefault="00FE3D3F" w:rsidP="00856769">
      <w:pPr>
        <w:spacing w:after="0" w:line="240" w:lineRule="auto"/>
        <w:rPr>
          <w:sz w:val="24"/>
          <w:szCs w:val="24"/>
        </w:rPr>
      </w:pPr>
      <w:r w:rsidRPr="00225F7B">
        <w:rPr>
          <w:sz w:val="24"/>
          <w:szCs w:val="24"/>
        </w:rPr>
        <w:t>Three</w:t>
      </w:r>
      <w:r w:rsidR="00515E68" w:rsidRPr="00225F7B">
        <w:rPr>
          <w:sz w:val="24"/>
          <w:szCs w:val="24"/>
        </w:rPr>
        <w:t xml:space="preserve"> </w:t>
      </w:r>
      <w:r w:rsidR="00B87A25" w:rsidRPr="00225F7B">
        <w:rPr>
          <w:sz w:val="24"/>
          <w:szCs w:val="24"/>
        </w:rPr>
        <w:t xml:space="preserve">elected committee members are required to form a quorum – without this the committee is unable to sit. </w:t>
      </w:r>
      <w:bookmarkStart w:id="0" w:name="_Hlk124769076"/>
      <w:r w:rsidR="00A56E8D" w:rsidRPr="00225F7B">
        <w:rPr>
          <w:sz w:val="24"/>
          <w:szCs w:val="24"/>
        </w:rPr>
        <w:t>Terms for Reference for each of the Committees which sets out the remit of each Committee can be found in Section 24 (page 1</w:t>
      </w:r>
      <w:r w:rsidR="009E5E21" w:rsidRPr="00225F7B">
        <w:rPr>
          <w:sz w:val="24"/>
          <w:szCs w:val="24"/>
        </w:rPr>
        <w:t>3</w:t>
      </w:r>
      <w:r w:rsidR="00A56E8D" w:rsidRPr="00225F7B">
        <w:rPr>
          <w:sz w:val="24"/>
          <w:szCs w:val="24"/>
        </w:rPr>
        <w:t>) of Standing Orders</w:t>
      </w:r>
      <w:bookmarkEnd w:id="0"/>
      <w:r w:rsidR="00C40DA0" w:rsidRPr="00225F7B">
        <w:rPr>
          <w:sz w:val="24"/>
          <w:szCs w:val="24"/>
        </w:rPr>
        <w:t>.</w:t>
      </w:r>
    </w:p>
    <w:p w14:paraId="0670D4E3" w14:textId="77777777" w:rsidR="00515E68" w:rsidRPr="00225F7B" w:rsidRDefault="00515E68" w:rsidP="00856769">
      <w:pPr>
        <w:spacing w:after="0" w:line="240" w:lineRule="auto"/>
        <w:rPr>
          <w:sz w:val="24"/>
          <w:szCs w:val="24"/>
        </w:rPr>
      </w:pPr>
    </w:p>
    <w:p w14:paraId="31A3BCD7" w14:textId="3CAC28A7" w:rsidR="00263C5E" w:rsidRPr="00225F7B" w:rsidRDefault="00263C5E" w:rsidP="00856769">
      <w:pPr>
        <w:spacing w:after="0" w:line="240" w:lineRule="auto"/>
        <w:rPr>
          <w:sz w:val="24"/>
          <w:szCs w:val="24"/>
        </w:rPr>
      </w:pPr>
      <w:r w:rsidRPr="00225F7B">
        <w:rPr>
          <w:sz w:val="24"/>
          <w:szCs w:val="24"/>
        </w:rPr>
        <w:t xml:space="preserve">TTC has </w:t>
      </w:r>
      <w:r w:rsidR="00201606" w:rsidRPr="00225F7B">
        <w:rPr>
          <w:sz w:val="24"/>
          <w:szCs w:val="24"/>
        </w:rPr>
        <w:t>three</w:t>
      </w:r>
      <w:r w:rsidRPr="00225F7B">
        <w:rPr>
          <w:sz w:val="24"/>
          <w:szCs w:val="24"/>
        </w:rPr>
        <w:t xml:space="preserve"> working groups that meet as follows:</w:t>
      </w:r>
    </w:p>
    <w:p w14:paraId="71905CAB" w14:textId="413771FD" w:rsidR="00263C5E" w:rsidRPr="00225F7B" w:rsidRDefault="00201606" w:rsidP="00856769">
      <w:pPr>
        <w:pStyle w:val="ListParagraph"/>
        <w:numPr>
          <w:ilvl w:val="0"/>
          <w:numId w:val="17"/>
        </w:numPr>
        <w:spacing w:after="0" w:line="240" w:lineRule="auto"/>
        <w:rPr>
          <w:sz w:val="24"/>
          <w:szCs w:val="24"/>
        </w:rPr>
      </w:pPr>
      <w:r w:rsidRPr="00225F7B">
        <w:rPr>
          <w:sz w:val="24"/>
          <w:szCs w:val="24"/>
        </w:rPr>
        <w:t>Council Assets and Public Realm</w:t>
      </w:r>
      <w:r w:rsidR="000D68A0" w:rsidRPr="00225F7B">
        <w:rPr>
          <w:sz w:val="24"/>
          <w:szCs w:val="24"/>
        </w:rPr>
        <w:t xml:space="preserve"> </w:t>
      </w:r>
      <w:r w:rsidR="00C40DA0" w:rsidRPr="00225F7B">
        <w:rPr>
          <w:sz w:val="24"/>
          <w:szCs w:val="24"/>
        </w:rPr>
        <w:t xml:space="preserve">(meets </w:t>
      </w:r>
      <w:r w:rsidRPr="00225F7B">
        <w:rPr>
          <w:sz w:val="24"/>
          <w:szCs w:val="24"/>
        </w:rPr>
        <w:t>bi-</w:t>
      </w:r>
      <w:r w:rsidR="00263C5E" w:rsidRPr="00225F7B">
        <w:rPr>
          <w:sz w:val="24"/>
          <w:szCs w:val="24"/>
        </w:rPr>
        <w:t>monthly</w:t>
      </w:r>
      <w:r w:rsidR="00C40DA0" w:rsidRPr="00225F7B">
        <w:rPr>
          <w:sz w:val="24"/>
          <w:szCs w:val="24"/>
        </w:rPr>
        <w:t>)</w:t>
      </w:r>
    </w:p>
    <w:p w14:paraId="65CBADC0" w14:textId="0BEF0EB6" w:rsidR="00C40DA0" w:rsidRPr="00225F7B" w:rsidRDefault="00263C5E" w:rsidP="00B13B67">
      <w:pPr>
        <w:pStyle w:val="ListParagraph"/>
        <w:numPr>
          <w:ilvl w:val="0"/>
          <w:numId w:val="17"/>
        </w:numPr>
        <w:spacing w:after="0" w:line="240" w:lineRule="auto"/>
        <w:rPr>
          <w:sz w:val="24"/>
          <w:szCs w:val="24"/>
        </w:rPr>
      </w:pPr>
      <w:r w:rsidRPr="00225F7B">
        <w:rPr>
          <w:sz w:val="24"/>
          <w:szCs w:val="24"/>
        </w:rPr>
        <w:t>Arts</w:t>
      </w:r>
      <w:r w:rsidR="00F237ED">
        <w:rPr>
          <w:sz w:val="24"/>
          <w:szCs w:val="24"/>
        </w:rPr>
        <w:t xml:space="preserve"> and Events</w:t>
      </w:r>
      <w:r w:rsidR="00C40DA0" w:rsidRPr="00225F7B">
        <w:rPr>
          <w:sz w:val="24"/>
          <w:szCs w:val="24"/>
        </w:rPr>
        <w:t xml:space="preserve"> (meets </w:t>
      </w:r>
      <w:r w:rsidR="00201606" w:rsidRPr="00225F7B">
        <w:rPr>
          <w:sz w:val="24"/>
          <w:szCs w:val="24"/>
        </w:rPr>
        <w:t>bi-</w:t>
      </w:r>
      <w:r w:rsidR="00C40DA0" w:rsidRPr="00225F7B">
        <w:rPr>
          <w:sz w:val="24"/>
          <w:szCs w:val="24"/>
        </w:rPr>
        <w:t>monthly)</w:t>
      </w:r>
    </w:p>
    <w:p w14:paraId="0C7A3E15" w14:textId="365A7345" w:rsidR="009E5E21" w:rsidRPr="00225F7B" w:rsidRDefault="009E5E21" w:rsidP="00856769">
      <w:pPr>
        <w:pStyle w:val="ListParagraph"/>
        <w:numPr>
          <w:ilvl w:val="0"/>
          <w:numId w:val="17"/>
        </w:numPr>
        <w:spacing w:after="0" w:line="240" w:lineRule="auto"/>
        <w:rPr>
          <w:sz w:val="24"/>
          <w:szCs w:val="24"/>
        </w:rPr>
      </w:pPr>
      <w:r w:rsidRPr="00225F7B">
        <w:rPr>
          <w:sz w:val="24"/>
          <w:szCs w:val="24"/>
        </w:rPr>
        <w:t xml:space="preserve">Climate </w:t>
      </w:r>
      <w:r w:rsidR="00201606" w:rsidRPr="00225F7B">
        <w:rPr>
          <w:sz w:val="24"/>
          <w:szCs w:val="24"/>
        </w:rPr>
        <w:t>Emergency</w:t>
      </w:r>
      <w:r w:rsidRPr="00225F7B">
        <w:rPr>
          <w:sz w:val="24"/>
          <w:szCs w:val="24"/>
        </w:rPr>
        <w:t xml:space="preserve"> (meets every month)</w:t>
      </w:r>
    </w:p>
    <w:p w14:paraId="103AE9A0" w14:textId="4E58EAE1" w:rsidR="00C40DA0" w:rsidRPr="00225F7B" w:rsidRDefault="00A73605" w:rsidP="00856769">
      <w:pPr>
        <w:spacing w:after="0" w:line="240" w:lineRule="auto"/>
        <w:rPr>
          <w:sz w:val="24"/>
          <w:szCs w:val="24"/>
        </w:rPr>
      </w:pPr>
      <w:bookmarkStart w:id="1" w:name="_Hlk124769229"/>
      <w:r w:rsidRPr="00225F7B">
        <w:rPr>
          <w:sz w:val="24"/>
          <w:szCs w:val="24"/>
        </w:rPr>
        <w:t xml:space="preserve">Terms for Reference for each of the </w:t>
      </w:r>
      <w:r>
        <w:rPr>
          <w:sz w:val="24"/>
          <w:szCs w:val="24"/>
        </w:rPr>
        <w:t xml:space="preserve">Working Groups </w:t>
      </w:r>
      <w:r w:rsidRPr="00225F7B">
        <w:rPr>
          <w:sz w:val="24"/>
          <w:szCs w:val="24"/>
        </w:rPr>
        <w:t>can be found in Section 2</w:t>
      </w:r>
      <w:r>
        <w:rPr>
          <w:sz w:val="24"/>
          <w:szCs w:val="24"/>
        </w:rPr>
        <w:t>6</w:t>
      </w:r>
      <w:r w:rsidRPr="00225F7B">
        <w:rPr>
          <w:sz w:val="24"/>
          <w:szCs w:val="24"/>
        </w:rPr>
        <w:t xml:space="preserve"> (page 1</w:t>
      </w:r>
      <w:r>
        <w:rPr>
          <w:sz w:val="24"/>
          <w:szCs w:val="24"/>
        </w:rPr>
        <w:t>9</w:t>
      </w:r>
      <w:r w:rsidRPr="00225F7B">
        <w:rPr>
          <w:sz w:val="24"/>
          <w:szCs w:val="24"/>
        </w:rPr>
        <w:t>) of Standing Orders</w:t>
      </w:r>
      <w:r>
        <w:rPr>
          <w:sz w:val="24"/>
          <w:szCs w:val="24"/>
        </w:rPr>
        <w:t>.</w:t>
      </w:r>
    </w:p>
    <w:bookmarkEnd w:id="1"/>
    <w:p w14:paraId="3F215779" w14:textId="4B313666" w:rsidR="00C40DA0" w:rsidRPr="00225F7B" w:rsidRDefault="00C40DA0" w:rsidP="00856769">
      <w:pPr>
        <w:spacing w:after="0" w:line="240" w:lineRule="auto"/>
        <w:rPr>
          <w:sz w:val="24"/>
          <w:szCs w:val="24"/>
        </w:rPr>
      </w:pPr>
    </w:p>
    <w:p w14:paraId="3A00C564" w14:textId="508B102A" w:rsidR="000C7248" w:rsidRPr="00225F7B" w:rsidRDefault="000C7248" w:rsidP="00856769">
      <w:pPr>
        <w:spacing w:after="0" w:line="240" w:lineRule="auto"/>
        <w:rPr>
          <w:sz w:val="24"/>
          <w:szCs w:val="24"/>
        </w:rPr>
      </w:pPr>
      <w:r w:rsidRPr="00225F7B">
        <w:rPr>
          <w:sz w:val="24"/>
          <w:szCs w:val="24"/>
        </w:rPr>
        <w:t>TTC also has two advisory Forums that meet as follows:</w:t>
      </w:r>
    </w:p>
    <w:p w14:paraId="01F7F028" w14:textId="56ECD590" w:rsidR="000C7248" w:rsidRPr="00225F7B" w:rsidRDefault="000C7248" w:rsidP="000C7248">
      <w:pPr>
        <w:pStyle w:val="ListParagraph"/>
        <w:numPr>
          <w:ilvl w:val="0"/>
          <w:numId w:val="21"/>
        </w:numPr>
        <w:spacing w:after="0" w:line="240" w:lineRule="auto"/>
        <w:rPr>
          <w:sz w:val="24"/>
          <w:szCs w:val="24"/>
        </w:rPr>
      </w:pPr>
      <w:r w:rsidRPr="00225F7B">
        <w:rPr>
          <w:sz w:val="24"/>
          <w:szCs w:val="24"/>
        </w:rPr>
        <w:lastRenderedPageBreak/>
        <w:t xml:space="preserve">Traffic and Transport (meets </w:t>
      </w:r>
      <w:r w:rsidR="00201606" w:rsidRPr="00225F7B">
        <w:rPr>
          <w:sz w:val="24"/>
          <w:szCs w:val="24"/>
        </w:rPr>
        <w:t>quarterly</w:t>
      </w:r>
      <w:r w:rsidRPr="00225F7B">
        <w:rPr>
          <w:sz w:val="24"/>
          <w:szCs w:val="24"/>
        </w:rPr>
        <w:t xml:space="preserve"> on the last Wednesday</w:t>
      </w:r>
      <w:r w:rsidR="00201606" w:rsidRPr="00225F7B">
        <w:rPr>
          <w:sz w:val="24"/>
          <w:szCs w:val="24"/>
        </w:rPr>
        <w:t xml:space="preserve"> (with the Steering Group meeting monthly if required</w:t>
      </w:r>
      <w:r w:rsidRPr="00225F7B">
        <w:rPr>
          <w:sz w:val="24"/>
          <w:szCs w:val="24"/>
        </w:rPr>
        <w:t>)</w:t>
      </w:r>
    </w:p>
    <w:p w14:paraId="2F1958CE" w14:textId="33C3BD67" w:rsidR="000C7248" w:rsidRPr="00225F7B" w:rsidRDefault="000C7248" w:rsidP="005B7120">
      <w:pPr>
        <w:pStyle w:val="ListParagraph"/>
        <w:numPr>
          <w:ilvl w:val="0"/>
          <w:numId w:val="21"/>
        </w:numPr>
        <w:spacing w:after="0" w:line="240" w:lineRule="auto"/>
        <w:rPr>
          <w:sz w:val="24"/>
          <w:szCs w:val="24"/>
        </w:rPr>
      </w:pPr>
      <w:r w:rsidRPr="00225F7B">
        <w:rPr>
          <w:sz w:val="24"/>
          <w:szCs w:val="24"/>
        </w:rPr>
        <w:t>Totnes Future Forum (meets every 3 months)</w:t>
      </w:r>
    </w:p>
    <w:p w14:paraId="5DF725B8" w14:textId="77777777" w:rsidR="000C7248" w:rsidRPr="00225F7B" w:rsidRDefault="000C7248" w:rsidP="00856769">
      <w:pPr>
        <w:spacing w:after="0" w:line="240" w:lineRule="auto"/>
        <w:rPr>
          <w:sz w:val="24"/>
          <w:szCs w:val="24"/>
        </w:rPr>
      </w:pPr>
    </w:p>
    <w:p w14:paraId="7D258735" w14:textId="77777777" w:rsidR="00515E68" w:rsidRPr="00225F7B" w:rsidRDefault="00F433D9" w:rsidP="00856769">
      <w:pPr>
        <w:spacing w:after="0" w:line="240" w:lineRule="auto"/>
        <w:rPr>
          <w:sz w:val="24"/>
          <w:szCs w:val="24"/>
        </w:rPr>
      </w:pPr>
      <w:r w:rsidRPr="00225F7B">
        <w:rPr>
          <w:sz w:val="24"/>
          <w:szCs w:val="24"/>
        </w:rPr>
        <w:t>Apologies</w:t>
      </w:r>
      <w:r w:rsidR="00515E68" w:rsidRPr="00225F7B">
        <w:rPr>
          <w:sz w:val="24"/>
          <w:szCs w:val="24"/>
        </w:rPr>
        <w:t xml:space="preserve"> – if you are not able to attend a meeting</w:t>
      </w:r>
      <w:r w:rsidR="00B87A25" w:rsidRPr="00225F7B">
        <w:rPr>
          <w:sz w:val="24"/>
          <w:szCs w:val="24"/>
        </w:rPr>
        <w:t xml:space="preserve"> and need to send </w:t>
      </w:r>
      <w:proofErr w:type="gramStart"/>
      <w:r w:rsidR="00B87A25" w:rsidRPr="00225F7B">
        <w:rPr>
          <w:sz w:val="24"/>
          <w:szCs w:val="24"/>
        </w:rPr>
        <w:t>apologies</w:t>
      </w:r>
      <w:proofErr w:type="gramEnd"/>
      <w:r w:rsidR="00515E68" w:rsidRPr="00225F7B">
        <w:rPr>
          <w:sz w:val="24"/>
          <w:szCs w:val="24"/>
        </w:rPr>
        <w:t xml:space="preserve"> please let the office know at least 24 hours in advance</w:t>
      </w:r>
      <w:r w:rsidR="00B87A25" w:rsidRPr="00225F7B">
        <w:rPr>
          <w:sz w:val="24"/>
          <w:szCs w:val="24"/>
        </w:rPr>
        <w:t xml:space="preserve"> (it is accepted that illness may affect attendance at </w:t>
      </w:r>
      <w:r w:rsidR="00033988" w:rsidRPr="00225F7B">
        <w:rPr>
          <w:sz w:val="24"/>
          <w:szCs w:val="24"/>
        </w:rPr>
        <w:t>t</w:t>
      </w:r>
      <w:r w:rsidR="00B87A25" w:rsidRPr="00225F7B">
        <w:rPr>
          <w:sz w:val="24"/>
          <w:szCs w:val="24"/>
        </w:rPr>
        <w:t xml:space="preserve">he last minute). This way we can ensure that the Committee will be quorate </w:t>
      </w:r>
      <w:r w:rsidR="006A1496" w:rsidRPr="00225F7B">
        <w:rPr>
          <w:sz w:val="24"/>
          <w:szCs w:val="24"/>
        </w:rPr>
        <w:t>or</w:t>
      </w:r>
      <w:r w:rsidR="00B87A25" w:rsidRPr="00225F7B">
        <w:rPr>
          <w:sz w:val="24"/>
          <w:szCs w:val="24"/>
        </w:rPr>
        <w:t xml:space="preserve"> if </w:t>
      </w:r>
      <w:proofErr w:type="gramStart"/>
      <w:r w:rsidR="00B87A25" w:rsidRPr="00225F7B">
        <w:rPr>
          <w:sz w:val="24"/>
          <w:szCs w:val="24"/>
        </w:rPr>
        <w:t>necessary</w:t>
      </w:r>
      <w:proofErr w:type="gramEnd"/>
      <w:r w:rsidR="00B87A25" w:rsidRPr="00225F7B">
        <w:rPr>
          <w:sz w:val="24"/>
          <w:szCs w:val="24"/>
        </w:rPr>
        <w:t xml:space="preserve"> postpone meetings (including notifying </w:t>
      </w:r>
      <w:r w:rsidR="001306A7" w:rsidRPr="00225F7B">
        <w:rPr>
          <w:sz w:val="24"/>
          <w:szCs w:val="24"/>
        </w:rPr>
        <w:t>your</w:t>
      </w:r>
      <w:r w:rsidR="009E08AF" w:rsidRPr="00225F7B">
        <w:rPr>
          <w:sz w:val="24"/>
          <w:szCs w:val="24"/>
        </w:rPr>
        <w:t xml:space="preserve"> fellow C</w:t>
      </w:r>
      <w:r w:rsidR="001306A7" w:rsidRPr="00225F7B">
        <w:rPr>
          <w:sz w:val="24"/>
          <w:szCs w:val="24"/>
        </w:rPr>
        <w:t xml:space="preserve">ouncillors, </w:t>
      </w:r>
      <w:r w:rsidR="00B87A25" w:rsidRPr="00225F7B">
        <w:rPr>
          <w:sz w:val="24"/>
          <w:szCs w:val="24"/>
        </w:rPr>
        <w:t>the Press and public) in advance.</w:t>
      </w:r>
    </w:p>
    <w:p w14:paraId="23C0FCAF" w14:textId="77777777" w:rsidR="006A1496" w:rsidRPr="00225F7B" w:rsidRDefault="006A1496" w:rsidP="00856769">
      <w:pPr>
        <w:spacing w:after="0" w:line="240" w:lineRule="auto"/>
        <w:rPr>
          <w:sz w:val="24"/>
          <w:szCs w:val="24"/>
        </w:rPr>
      </w:pPr>
    </w:p>
    <w:p w14:paraId="3DAA85F0" w14:textId="44F2168B" w:rsidR="006A1496" w:rsidRPr="00225F7B" w:rsidRDefault="006A1496" w:rsidP="00856769">
      <w:pPr>
        <w:spacing w:after="0" w:line="240" w:lineRule="auto"/>
        <w:rPr>
          <w:sz w:val="24"/>
          <w:szCs w:val="24"/>
        </w:rPr>
      </w:pPr>
      <w:r w:rsidRPr="00225F7B">
        <w:rPr>
          <w:sz w:val="24"/>
          <w:szCs w:val="24"/>
        </w:rPr>
        <w:t xml:space="preserve">Absence – if you don’t attend any Council meetings for six months without an accepted explanation then </w:t>
      </w:r>
      <w:proofErr w:type="spellStart"/>
      <w:r w:rsidRPr="00225F7B">
        <w:rPr>
          <w:sz w:val="24"/>
          <w:szCs w:val="24"/>
        </w:rPr>
        <w:t>you</w:t>
      </w:r>
      <w:r w:rsidR="00A73605">
        <w:rPr>
          <w:sz w:val="24"/>
          <w:szCs w:val="24"/>
        </w:rPr>
        <w:t>r</w:t>
      </w:r>
      <w:proofErr w:type="spellEnd"/>
      <w:r w:rsidR="00A73605">
        <w:rPr>
          <w:sz w:val="24"/>
          <w:szCs w:val="24"/>
        </w:rPr>
        <w:t xml:space="preserve"> Council term will cease</w:t>
      </w:r>
      <w:r w:rsidRPr="00225F7B">
        <w:rPr>
          <w:sz w:val="24"/>
          <w:szCs w:val="24"/>
        </w:rPr>
        <w:t xml:space="preserve">. </w:t>
      </w:r>
    </w:p>
    <w:p w14:paraId="51E12326" w14:textId="77777777" w:rsidR="00B87A25" w:rsidRPr="00225F7B" w:rsidRDefault="00B87A25" w:rsidP="00856769">
      <w:pPr>
        <w:spacing w:after="0" w:line="240" w:lineRule="auto"/>
        <w:rPr>
          <w:sz w:val="24"/>
          <w:szCs w:val="24"/>
        </w:rPr>
      </w:pPr>
    </w:p>
    <w:p w14:paraId="0E4F4D40" w14:textId="4C9F2623" w:rsidR="001306A7" w:rsidRPr="00225F7B" w:rsidRDefault="00033988" w:rsidP="00A73605">
      <w:pPr>
        <w:spacing w:after="0" w:line="240" w:lineRule="auto"/>
        <w:rPr>
          <w:sz w:val="24"/>
          <w:szCs w:val="24"/>
        </w:rPr>
      </w:pPr>
      <w:r w:rsidRPr="00225F7B">
        <w:rPr>
          <w:sz w:val="24"/>
          <w:szCs w:val="24"/>
        </w:rPr>
        <w:t xml:space="preserve">Council and Committee </w:t>
      </w:r>
      <w:r w:rsidR="00893691" w:rsidRPr="00225F7B">
        <w:rPr>
          <w:sz w:val="24"/>
          <w:szCs w:val="24"/>
        </w:rPr>
        <w:t xml:space="preserve">Agenda and </w:t>
      </w:r>
      <w:r w:rsidRPr="00225F7B">
        <w:rPr>
          <w:sz w:val="24"/>
          <w:szCs w:val="24"/>
        </w:rPr>
        <w:t>Papers</w:t>
      </w:r>
      <w:r w:rsidR="00A73605">
        <w:rPr>
          <w:sz w:val="24"/>
          <w:szCs w:val="24"/>
        </w:rPr>
        <w:t xml:space="preserve"> - a</w:t>
      </w:r>
      <w:r w:rsidRPr="00A73605">
        <w:rPr>
          <w:sz w:val="24"/>
          <w:szCs w:val="24"/>
        </w:rPr>
        <w:t xml:space="preserve">genda and papers are circulated roughly </w:t>
      </w:r>
      <w:r w:rsidR="009E5E21" w:rsidRPr="00A73605">
        <w:rPr>
          <w:sz w:val="24"/>
          <w:szCs w:val="24"/>
        </w:rPr>
        <w:t>five days</w:t>
      </w:r>
      <w:r w:rsidRPr="00A73605">
        <w:rPr>
          <w:sz w:val="24"/>
          <w:szCs w:val="24"/>
        </w:rPr>
        <w:t xml:space="preserve"> in advance</w:t>
      </w:r>
      <w:r w:rsidR="00A73605">
        <w:rPr>
          <w:sz w:val="24"/>
          <w:szCs w:val="24"/>
        </w:rPr>
        <w:t>. Y</w:t>
      </w:r>
      <w:r w:rsidRPr="00A73605">
        <w:rPr>
          <w:sz w:val="24"/>
          <w:szCs w:val="24"/>
        </w:rPr>
        <w:t>ou will be emailed a scanned electronic copy</w:t>
      </w:r>
      <w:r w:rsidR="000C7248" w:rsidRPr="00A73605">
        <w:rPr>
          <w:sz w:val="24"/>
          <w:szCs w:val="24"/>
        </w:rPr>
        <w:t xml:space="preserve"> and hard copies are available on request (but will always be provided for the Chair)</w:t>
      </w:r>
      <w:r w:rsidRPr="00A73605">
        <w:rPr>
          <w:sz w:val="24"/>
          <w:szCs w:val="24"/>
        </w:rPr>
        <w:t xml:space="preserve">. </w:t>
      </w:r>
      <w:r w:rsidR="005C2336" w:rsidRPr="00A73605">
        <w:rPr>
          <w:sz w:val="24"/>
          <w:szCs w:val="24"/>
        </w:rPr>
        <w:t xml:space="preserve">All agendas and </w:t>
      </w:r>
      <w:r w:rsidR="00F54A01" w:rsidRPr="00A73605">
        <w:rPr>
          <w:sz w:val="24"/>
          <w:szCs w:val="24"/>
        </w:rPr>
        <w:t>papers (unless Confidential) are available to the public and are posted on the TTC website</w:t>
      </w:r>
      <w:r w:rsidR="009A37FC" w:rsidRPr="00A73605">
        <w:rPr>
          <w:sz w:val="24"/>
          <w:szCs w:val="24"/>
        </w:rPr>
        <w:t>, with a link put on the TTC Facebook page</w:t>
      </w:r>
      <w:r w:rsidR="00F54A01" w:rsidRPr="00A73605">
        <w:rPr>
          <w:sz w:val="24"/>
          <w:szCs w:val="24"/>
        </w:rPr>
        <w:t>.</w:t>
      </w:r>
    </w:p>
    <w:p w14:paraId="135342D4" w14:textId="77777777" w:rsidR="00A01019" w:rsidRPr="00225F7B" w:rsidRDefault="00A01019" w:rsidP="00856769">
      <w:pPr>
        <w:spacing w:after="0" w:line="240" w:lineRule="auto"/>
        <w:rPr>
          <w:b/>
          <w:sz w:val="24"/>
          <w:szCs w:val="24"/>
        </w:rPr>
      </w:pPr>
    </w:p>
    <w:p w14:paraId="7C3789CA" w14:textId="1086E92E" w:rsidR="004D75A1" w:rsidRPr="00225F7B" w:rsidRDefault="00A442B4" w:rsidP="00856769">
      <w:pPr>
        <w:spacing w:after="0" w:line="240" w:lineRule="auto"/>
        <w:rPr>
          <w:sz w:val="24"/>
          <w:szCs w:val="24"/>
        </w:rPr>
      </w:pPr>
      <w:r w:rsidRPr="00225F7B">
        <w:rPr>
          <w:sz w:val="24"/>
          <w:szCs w:val="24"/>
        </w:rPr>
        <w:t xml:space="preserve">Link Councillors – </w:t>
      </w:r>
      <w:r w:rsidR="00A56E8D" w:rsidRPr="00225F7B">
        <w:rPr>
          <w:sz w:val="24"/>
          <w:szCs w:val="24"/>
        </w:rPr>
        <w:t>Section 25 (page 1</w:t>
      </w:r>
      <w:r w:rsidR="00F237ED">
        <w:rPr>
          <w:sz w:val="24"/>
          <w:szCs w:val="24"/>
        </w:rPr>
        <w:t>8</w:t>
      </w:r>
      <w:r w:rsidR="00A56E8D" w:rsidRPr="00225F7B">
        <w:rPr>
          <w:sz w:val="24"/>
          <w:szCs w:val="24"/>
        </w:rPr>
        <w:t xml:space="preserve">) of </w:t>
      </w:r>
      <w:r w:rsidRPr="00225F7B">
        <w:rPr>
          <w:sz w:val="24"/>
          <w:szCs w:val="24"/>
        </w:rPr>
        <w:t xml:space="preserve">Standing Orders set out the aims and operating </w:t>
      </w:r>
      <w:r w:rsidR="004D75A1" w:rsidRPr="00225F7B">
        <w:rPr>
          <w:sz w:val="24"/>
          <w:szCs w:val="24"/>
        </w:rPr>
        <w:t xml:space="preserve">principles for </w:t>
      </w:r>
      <w:r w:rsidR="009E5E21" w:rsidRPr="00225F7B">
        <w:rPr>
          <w:sz w:val="24"/>
          <w:szCs w:val="24"/>
        </w:rPr>
        <w:t>L</w:t>
      </w:r>
      <w:r w:rsidR="004D75A1" w:rsidRPr="00225F7B">
        <w:rPr>
          <w:sz w:val="24"/>
          <w:szCs w:val="24"/>
        </w:rPr>
        <w:t xml:space="preserve">ink Councillors. In summary, Link Councillors are appointed </w:t>
      </w:r>
      <w:r w:rsidR="00C04C52" w:rsidRPr="00225F7B">
        <w:rPr>
          <w:sz w:val="24"/>
          <w:szCs w:val="24"/>
        </w:rPr>
        <w:t>annually,</w:t>
      </w:r>
      <w:r w:rsidR="004D75A1" w:rsidRPr="00225F7B">
        <w:rPr>
          <w:sz w:val="24"/>
          <w:szCs w:val="24"/>
        </w:rPr>
        <w:t xml:space="preserve"> and it is for councillors to put themselves forward for election, attending meetings of relevant community groups and/or organisation in the following areas of interest: </w:t>
      </w:r>
      <w:r w:rsidR="004815FD" w:rsidRPr="00225F7B">
        <w:rPr>
          <w:sz w:val="24"/>
          <w:szCs w:val="24"/>
        </w:rPr>
        <w:t>Arts</w:t>
      </w:r>
      <w:r w:rsidR="004D75A1" w:rsidRPr="00225F7B">
        <w:rPr>
          <w:sz w:val="24"/>
          <w:szCs w:val="24"/>
        </w:rPr>
        <w:t xml:space="preserve">; </w:t>
      </w:r>
      <w:r w:rsidR="00A56E8D" w:rsidRPr="00225F7B">
        <w:rPr>
          <w:sz w:val="24"/>
          <w:szCs w:val="24"/>
        </w:rPr>
        <w:t xml:space="preserve">Business and Employment; </w:t>
      </w:r>
      <w:r w:rsidR="004D75A1" w:rsidRPr="00225F7B">
        <w:rPr>
          <w:sz w:val="24"/>
          <w:szCs w:val="24"/>
        </w:rPr>
        <w:t xml:space="preserve">Cultural; </w:t>
      </w:r>
      <w:r w:rsidR="00A56E8D" w:rsidRPr="00225F7B">
        <w:rPr>
          <w:sz w:val="24"/>
          <w:szCs w:val="24"/>
        </w:rPr>
        <w:t xml:space="preserve">Disability; </w:t>
      </w:r>
      <w:r w:rsidR="004D75A1" w:rsidRPr="00225F7B">
        <w:rPr>
          <w:sz w:val="24"/>
          <w:szCs w:val="24"/>
        </w:rPr>
        <w:t xml:space="preserve">Elderly and Vulnerable People; </w:t>
      </w:r>
      <w:r w:rsidR="00A56E8D" w:rsidRPr="00225F7B">
        <w:rPr>
          <w:sz w:val="24"/>
          <w:szCs w:val="24"/>
        </w:rPr>
        <w:t>Environment and Sustainability</w:t>
      </w:r>
      <w:r w:rsidR="004D75A1" w:rsidRPr="00225F7B">
        <w:rPr>
          <w:sz w:val="24"/>
          <w:szCs w:val="24"/>
        </w:rPr>
        <w:t>; Heritage; Open Space, Sports Provision, Leisure; Traffic and Transport;</w:t>
      </w:r>
      <w:r w:rsidR="00A56E8D" w:rsidRPr="00225F7B">
        <w:rPr>
          <w:sz w:val="24"/>
          <w:szCs w:val="24"/>
        </w:rPr>
        <w:t xml:space="preserve"> Young People/Youth</w:t>
      </w:r>
      <w:r w:rsidR="004D75A1" w:rsidRPr="00225F7B">
        <w:rPr>
          <w:sz w:val="24"/>
          <w:szCs w:val="24"/>
        </w:rPr>
        <w:t xml:space="preserve">. </w:t>
      </w:r>
      <w:r w:rsidR="007A4A87" w:rsidRPr="00225F7B">
        <w:rPr>
          <w:sz w:val="24"/>
          <w:szCs w:val="24"/>
        </w:rPr>
        <w:t xml:space="preserve">Communicating the information that you have learned as a link councillor is important. </w:t>
      </w:r>
      <w:r w:rsidR="00484C1B" w:rsidRPr="00225F7B">
        <w:rPr>
          <w:sz w:val="24"/>
          <w:szCs w:val="24"/>
        </w:rPr>
        <w:t xml:space="preserve">It is helpful to the Town Clerk if Link Councillors can report back </w:t>
      </w:r>
      <w:r w:rsidR="00903DDB" w:rsidRPr="00225F7B">
        <w:rPr>
          <w:sz w:val="24"/>
          <w:szCs w:val="24"/>
        </w:rPr>
        <w:t xml:space="preserve">in an email or in writing </w:t>
      </w:r>
      <w:r w:rsidR="00484C1B" w:rsidRPr="00225F7B">
        <w:rPr>
          <w:sz w:val="24"/>
          <w:szCs w:val="24"/>
        </w:rPr>
        <w:t>a few short bullets on the issues arising from these meetings</w:t>
      </w:r>
      <w:r w:rsidR="00785EA4" w:rsidRPr="00225F7B">
        <w:rPr>
          <w:sz w:val="24"/>
          <w:szCs w:val="24"/>
        </w:rPr>
        <w:t>, as</w:t>
      </w:r>
      <w:r w:rsidR="00484C1B" w:rsidRPr="00225F7B">
        <w:rPr>
          <w:sz w:val="24"/>
          <w:szCs w:val="24"/>
        </w:rPr>
        <w:t xml:space="preserve"> this information could help identify future agenda items for the relevant TTC committee</w:t>
      </w:r>
      <w:r w:rsidR="0069761C" w:rsidRPr="00225F7B">
        <w:rPr>
          <w:sz w:val="24"/>
          <w:szCs w:val="24"/>
        </w:rPr>
        <w:t xml:space="preserve"> and can be shared with fellow Councillors</w:t>
      </w:r>
      <w:r w:rsidR="00484C1B" w:rsidRPr="00225F7B">
        <w:rPr>
          <w:sz w:val="24"/>
          <w:szCs w:val="24"/>
        </w:rPr>
        <w:t>.</w:t>
      </w:r>
    </w:p>
    <w:p w14:paraId="79AE1539" w14:textId="77777777" w:rsidR="00A442B4" w:rsidRPr="00225F7B" w:rsidRDefault="004D75A1" w:rsidP="00856769">
      <w:pPr>
        <w:spacing w:after="0" w:line="240" w:lineRule="auto"/>
        <w:rPr>
          <w:sz w:val="24"/>
          <w:szCs w:val="24"/>
        </w:rPr>
      </w:pPr>
      <w:r w:rsidRPr="00225F7B">
        <w:rPr>
          <w:sz w:val="24"/>
          <w:szCs w:val="24"/>
        </w:rPr>
        <w:t xml:space="preserve">  </w:t>
      </w:r>
    </w:p>
    <w:p w14:paraId="26711BE0" w14:textId="77777777" w:rsidR="006D73A1" w:rsidRPr="00225F7B" w:rsidRDefault="006D73A1" w:rsidP="00856769">
      <w:pPr>
        <w:spacing w:after="0" w:line="240" w:lineRule="auto"/>
        <w:rPr>
          <w:sz w:val="24"/>
          <w:szCs w:val="24"/>
        </w:rPr>
      </w:pPr>
      <w:r w:rsidRPr="00225F7B">
        <w:rPr>
          <w:sz w:val="24"/>
          <w:szCs w:val="24"/>
        </w:rPr>
        <w:t xml:space="preserve">Paige Adams Trust </w:t>
      </w:r>
      <w:r w:rsidR="001306A7" w:rsidRPr="00225F7B">
        <w:rPr>
          <w:sz w:val="24"/>
          <w:szCs w:val="24"/>
        </w:rPr>
        <w:t xml:space="preserve">– as a Councillor </w:t>
      </w:r>
      <w:r w:rsidR="00640B53" w:rsidRPr="00225F7B">
        <w:rPr>
          <w:sz w:val="24"/>
          <w:szCs w:val="24"/>
        </w:rPr>
        <w:t>you become a Trustee of the Paige Adams Trust</w:t>
      </w:r>
      <w:r w:rsidR="00C04C52" w:rsidRPr="00225F7B">
        <w:rPr>
          <w:sz w:val="24"/>
          <w:szCs w:val="24"/>
        </w:rPr>
        <w:t>, which holds quarterly meetings before a Full Council meeting</w:t>
      </w:r>
      <w:r w:rsidR="00640B53" w:rsidRPr="00225F7B">
        <w:rPr>
          <w:sz w:val="24"/>
          <w:szCs w:val="24"/>
        </w:rPr>
        <w:t>.</w:t>
      </w:r>
      <w:r w:rsidR="00413B78" w:rsidRPr="00225F7B">
        <w:rPr>
          <w:sz w:val="24"/>
          <w:szCs w:val="24"/>
        </w:rPr>
        <w:t xml:space="preserve"> The Paige Adam</w:t>
      </w:r>
      <w:r w:rsidR="00F3465E" w:rsidRPr="00225F7B">
        <w:rPr>
          <w:sz w:val="24"/>
          <w:szCs w:val="24"/>
        </w:rPr>
        <w:t>s Trust is a registered charity</w:t>
      </w:r>
      <w:r w:rsidR="00413B78" w:rsidRPr="00225F7B">
        <w:rPr>
          <w:sz w:val="24"/>
          <w:szCs w:val="24"/>
        </w:rPr>
        <w:t xml:space="preserve"> and is the result of a bequest in the Will of Sidney Paige Adams in 1927</w:t>
      </w:r>
      <w:r w:rsidR="00F3465E" w:rsidRPr="00225F7B">
        <w:rPr>
          <w:sz w:val="24"/>
          <w:szCs w:val="24"/>
        </w:rPr>
        <w:t xml:space="preserve">. </w:t>
      </w:r>
      <w:r w:rsidR="005E1F33" w:rsidRPr="00225F7B">
        <w:rPr>
          <w:sz w:val="24"/>
          <w:szCs w:val="24"/>
        </w:rPr>
        <w:t>The grant</w:t>
      </w:r>
      <w:r w:rsidR="00F3465E" w:rsidRPr="00225F7B">
        <w:rPr>
          <w:sz w:val="24"/>
          <w:szCs w:val="24"/>
        </w:rPr>
        <w:t xml:space="preserve"> is to be used on objects or in such a manner for the benefit, </w:t>
      </w:r>
      <w:proofErr w:type="spellStart"/>
      <w:r w:rsidR="00F3465E" w:rsidRPr="00225F7B">
        <w:rPr>
          <w:sz w:val="24"/>
          <w:szCs w:val="24"/>
        </w:rPr>
        <w:t>well being</w:t>
      </w:r>
      <w:proofErr w:type="spellEnd"/>
      <w:r w:rsidR="00F3465E" w:rsidRPr="00225F7B">
        <w:rPr>
          <w:sz w:val="24"/>
          <w:szCs w:val="24"/>
        </w:rPr>
        <w:t xml:space="preserve"> or improvement of Totnes</w:t>
      </w:r>
      <w:r w:rsidR="00413B78" w:rsidRPr="00225F7B">
        <w:rPr>
          <w:sz w:val="24"/>
          <w:szCs w:val="24"/>
        </w:rPr>
        <w:t>.</w:t>
      </w:r>
      <w:r w:rsidR="00640B53" w:rsidRPr="00225F7B">
        <w:rPr>
          <w:sz w:val="24"/>
          <w:szCs w:val="24"/>
        </w:rPr>
        <w:t xml:space="preserve"> Income is generated through the hiring out of the Civic Hall</w:t>
      </w:r>
      <w:r w:rsidR="00BF10EC" w:rsidRPr="00225F7B">
        <w:rPr>
          <w:sz w:val="24"/>
          <w:szCs w:val="24"/>
        </w:rPr>
        <w:t xml:space="preserve"> and investments</w:t>
      </w:r>
      <w:r w:rsidR="00640B53" w:rsidRPr="00225F7B">
        <w:rPr>
          <w:sz w:val="24"/>
          <w:szCs w:val="24"/>
        </w:rPr>
        <w:t>.</w:t>
      </w:r>
      <w:r w:rsidR="00BF10EC" w:rsidRPr="00225F7B">
        <w:rPr>
          <w:sz w:val="24"/>
          <w:szCs w:val="24"/>
        </w:rPr>
        <w:t xml:space="preserve"> Grant funding is available for community groups or organisations to bid to resource projects, which happens on an annual basis. </w:t>
      </w:r>
    </w:p>
    <w:p w14:paraId="5C473711" w14:textId="77777777" w:rsidR="00F3465E" w:rsidRPr="00225F7B" w:rsidRDefault="00F3465E" w:rsidP="00856769">
      <w:pPr>
        <w:spacing w:after="0" w:line="240" w:lineRule="auto"/>
        <w:rPr>
          <w:rFonts w:ascii="Arial" w:hAnsi="Arial" w:cs="Arial"/>
          <w:color w:val="000000"/>
          <w:sz w:val="24"/>
          <w:szCs w:val="24"/>
          <w:shd w:val="clear" w:color="auto" w:fill="FFFFFF"/>
        </w:rPr>
      </w:pPr>
    </w:p>
    <w:p w14:paraId="176FE86F" w14:textId="4B4614DE" w:rsidR="000A07F9" w:rsidRPr="00225F7B" w:rsidRDefault="000A07F9" w:rsidP="00856769">
      <w:pPr>
        <w:spacing w:after="0" w:line="240" w:lineRule="auto"/>
        <w:rPr>
          <w:b/>
          <w:sz w:val="24"/>
          <w:szCs w:val="24"/>
        </w:rPr>
      </w:pPr>
      <w:r w:rsidRPr="00225F7B">
        <w:rPr>
          <w:b/>
          <w:sz w:val="24"/>
          <w:szCs w:val="24"/>
        </w:rPr>
        <w:t xml:space="preserve">Support for </w:t>
      </w:r>
      <w:r w:rsidR="00A73605">
        <w:rPr>
          <w:b/>
          <w:sz w:val="24"/>
          <w:szCs w:val="24"/>
        </w:rPr>
        <w:t>Councillors</w:t>
      </w:r>
    </w:p>
    <w:p w14:paraId="3B349F00" w14:textId="77777777" w:rsidR="000A07F9" w:rsidRPr="00225F7B" w:rsidRDefault="000A07F9" w:rsidP="00856769">
      <w:pPr>
        <w:spacing w:after="0" w:line="240" w:lineRule="auto"/>
        <w:rPr>
          <w:sz w:val="24"/>
          <w:szCs w:val="24"/>
        </w:rPr>
      </w:pPr>
    </w:p>
    <w:p w14:paraId="6CC49C93" w14:textId="5A9B766B" w:rsidR="00F228E3" w:rsidRPr="00225F7B" w:rsidRDefault="00F228E3" w:rsidP="00856769">
      <w:pPr>
        <w:spacing w:after="0" w:line="240" w:lineRule="auto"/>
        <w:rPr>
          <w:sz w:val="24"/>
          <w:szCs w:val="24"/>
        </w:rPr>
      </w:pPr>
      <w:r w:rsidRPr="00225F7B">
        <w:rPr>
          <w:sz w:val="24"/>
          <w:szCs w:val="24"/>
        </w:rPr>
        <w:t xml:space="preserve">Training Courses </w:t>
      </w:r>
      <w:r w:rsidR="006D73A1" w:rsidRPr="00225F7B">
        <w:rPr>
          <w:sz w:val="24"/>
          <w:szCs w:val="24"/>
        </w:rPr>
        <w:t xml:space="preserve">- </w:t>
      </w:r>
      <w:r w:rsidRPr="00225F7B">
        <w:rPr>
          <w:sz w:val="24"/>
          <w:szCs w:val="24"/>
        </w:rPr>
        <w:t xml:space="preserve">are available </w:t>
      </w:r>
      <w:r w:rsidR="00F13938" w:rsidRPr="00225F7B">
        <w:rPr>
          <w:sz w:val="24"/>
          <w:szCs w:val="24"/>
        </w:rPr>
        <w:t xml:space="preserve">from the Association of Local Councils </w:t>
      </w:r>
      <w:r w:rsidRPr="00225F7B">
        <w:rPr>
          <w:sz w:val="24"/>
          <w:szCs w:val="24"/>
        </w:rPr>
        <w:t xml:space="preserve">on </w:t>
      </w:r>
      <w:r w:rsidR="00F13938" w:rsidRPr="00225F7B">
        <w:rPr>
          <w:sz w:val="24"/>
          <w:szCs w:val="24"/>
        </w:rPr>
        <w:t>topics</w:t>
      </w:r>
      <w:r w:rsidRPr="00225F7B">
        <w:rPr>
          <w:sz w:val="24"/>
          <w:szCs w:val="24"/>
        </w:rPr>
        <w:t xml:space="preserve"> such as Being a Good Councillor and </w:t>
      </w:r>
      <w:r w:rsidR="00F13938" w:rsidRPr="00225F7B">
        <w:rPr>
          <w:sz w:val="24"/>
          <w:szCs w:val="24"/>
        </w:rPr>
        <w:t xml:space="preserve">Being a Successful Chairman. </w:t>
      </w:r>
      <w:r w:rsidR="00215B52">
        <w:rPr>
          <w:sz w:val="24"/>
          <w:szCs w:val="24"/>
        </w:rPr>
        <w:t xml:space="preserve">Many are now delivered by Zoom. </w:t>
      </w:r>
      <w:r w:rsidR="00F13938" w:rsidRPr="00225F7B">
        <w:rPr>
          <w:sz w:val="24"/>
          <w:szCs w:val="24"/>
        </w:rPr>
        <w:t>Any costs</w:t>
      </w:r>
      <w:r w:rsidR="00003A18" w:rsidRPr="00225F7B">
        <w:rPr>
          <w:sz w:val="24"/>
          <w:szCs w:val="24"/>
        </w:rPr>
        <w:t xml:space="preserve"> incurred</w:t>
      </w:r>
      <w:r w:rsidR="00F13938" w:rsidRPr="00225F7B">
        <w:rPr>
          <w:sz w:val="24"/>
          <w:szCs w:val="24"/>
        </w:rPr>
        <w:t xml:space="preserve"> for the training course and the travel to get there can be reclaimed.</w:t>
      </w:r>
      <w:r w:rsidR="00C92882" w:rsidRPr="00225F7B">
        <w:rPr>
          <w:sz w:val="24"/>
          <w:szCs w:val="24"/>
        </w:rPr>
        <w:t xml:space="preserve"> </w:t>
      </w:r>
    </w:p>
    <w:p w14:paraId="4DB7A631" w14:textId="77777777" w:rsidR="00F13938" w:rsidRPr="00225F7B" w:rsidRDefault="00F13938" w:rsidP="00856769">
      <w:pPr>
        <w:spacing w:after="0" w:line="240" w:lineRule="auto"/>
        <w:rPr>
          <w:sz w:val="24"/>
          <w:szCs w:val="24"/>
        </w:rPr>
      </w:pPr>
    </w:p>
    <w:p w14:paraId="196F8A22" w14:textId="0AA6C632" w:rsidR="00F13938" w:rsidRPr="00225F7B" w:rsidRDefault="00F13938" w:rsidP="00856769">
      <w:pPr>
        <w:spacing w:after="0" w:line="240" w:lineRule="auto"/>
        <w:rPr>
          <w:sz w:val="24"/>
          <w:szCs w:val="24"/>
        </w:rPr>
      </w:pPr>
      <w:r w:rsidRPr="00225F7B">
        <w:rPr>
          <w:sz w:val="24"/>
          <w:szCs w:val="24"/>
        </w:rPr>
        <w:t xml:space="preserve">Allowance – </w:t>
      </w:r>
      <w:r w:rsidR="00215B52">
        <w:rPr>
          <w:sz w:val="24"/>
          <w:szCs w:val="24"/>
        </w:rPr>
        <w:t xml:space="preserve">if you have been elected (as </w:t>
      </w:r>
      <w:proofErr w:type="gramStart"/>
      <w:r w:rsidR="00215B52">
        <w:rPr>
          <w:sz w:val="24"/>
          <w:szCs w:val="24"/>
        </w:rPr>
        <w:t>oppose</w:t>
      </w:r>
      <w:proofErr w:type="gramEnd"/>
      <w:r w:rsidR="00215B52">
        <w:rPr>
          <w:sz w:val="24"/>
          <w:szCs w:val="24"/>
        </w:rPr>
        <w:t xml:space="preserve"> to co-opted) </w:t>
      </w:r>
      <w:r w:rsidRPr="00225F7B">
        <w:rPr>
          <w:sz w:val="24"/>
          <w:szCs w:val="24"/>
        </w:rPr>
        <w:t xml:space="preserve">you can claim an annual Councillor allowance in recognition of the time, work and </w:t>
      </w:r>
      <w:r w:rsidR="009E08AF" w:rsidRPr="00225F7B">
        <w:rPr>
          <w:sz w:val="24"/>
          <w:szCs w:val="24"/>
        </w:rPr>
        <w:t>costs involved in being a town C</w:t>
      </w:r>
      <w:r w:rsidRPr="00225F7B">
        <w:rPr>
          <w:sz w:val="24"/>
          <w:szCs w:val="24"/>
        </w:rPr>
        <w:t>ouncillor which is designed to help cover your costs</w:t>
      </w:r>
      <w:r w:rsidR="00D9241A" w:rsidRPr="00225F7B">
        <w:rPr>
          <w:sz w:val="24"/>
          <w:szCs w:val="24"/>
        </w:rPr>
        <w:t>,</w:t>
      </w:r>
      <w:r w:rsidRPr="00225F7B">
        <w:rPr>
          <w:sz w:val="24"/>
          <w:szCs w:val="24"/>
        </w:rPr>
        <w:t xml:space="preserve"> </w:t>
      </w:r>
      <w:r w:rsidR="000E461F" w:rsidRPr="00225F7B">
        <w:rPr>
          <w:sz w:val="24"/>
          <w:szCs w:val="24"/>
        </w:rPr>
        <w:t>for example</w:t>
      </w:r>
      <w:r w:rsidRPr="00225F7B">
        <w:rPr>
          <w:sz w:val="24"/>
          <w:szCs w:val="24"/>
        </w:rPr>
        <w:t xml:space="preserve"> getting to and from meetings</w:t>
      </w:r>
      <w:r w:rsidR="00D9241A" w:rsidRPr="00225F7B">
        <w:rPr>
          <w:sz w:val="24"/>
          <w:szCs w:val="24"/>
        </w:rPr>
        <w:t xml:space="preserve"> or</w:t>
      </w:r>
      <w:r w:rsidRPr="00225F7B">
        <w:rPr>
          <w:sz w:val="24"/>
          <w:szCs w:val="24"/>
        </w:rPr>
        <w:t xml:space="preserve"> any postage and stationery</w:t>
      </w:r>
      <w:r w:rsidR="00D9241A" w:rsidRPr="00225F7B">
        <w:rPr>
          <w:sz w:val="24"/>
          <w:szCs w:val="24"/>
        </w:rPr>
        <w:t xml:space="preserve"> used</w:t>
      </w:r>
      <w:r w:rsidRPr="00225F7B">
        <w:rPr>
          <w:sz w:val="24"/>
          <w:szCs w:val="24"/>
        </w:rPr>
        <w:t>. The current annual limit is £3</w:t>
      </w:r>
      <w:r w:rsidR="00736D1D" w:rsidRPr="00225F7B">
        <w:rPr>
          <w:sz w:val="24"/>
          <w:szCs w:val="24"/>
        </w:rPr>
        <w:t>94.05</w:t>
      </w:r>
      <w:r w:rsidRPr="00225F7B">
        <w:rPr>
          <w:sz w:val="24"/>
          <w:szCs w:val="24"/>
        </w:rPr>
        <w:t xml:space="preserve"> which is subject to tax. </w:t>
      </w:r>
      <w:r w:rsidR="00C57B4D" w:rsidRPr="00225F7B">
        <w:rPr>
          <w:sz w:val="24"/>
          <w:szCs w:val="24"/>
        </w:rPr>
        <w:t xml:space="preserve">You will be eligible to claim the allowance if you have attended 75 percent of Council and Committee meetings. </w:t>
      </w:r>
      <w:r w:rsidRPr="00225F7B">
        <w:rPr>
          <w:sz w:val="24"/>
          <w:szCs w:val="24"/>
        </w:rPr>
        <w:t>If you choose to claim the allowance, you should ensure that your claim is submitted by 31 March each year</w:t>
      </w:r>
      <w:r w:rsidR="00003A18" w:rsidRPr="00225F7B">
        <w:rPr>
          <w:sz w:val="24"/>
          <w:szCs w:val="24"/>
        </w:rPr>
        <w:t>, which is the end of the TTC financial year</w:t>
      </w:r>
      <w:r w:rsidRPr="00225F7B">
        <w:rPr>
          <w:sz w:val="24"/>
          <w:szCs w:val="24"/>
        </w:rPr>
        <w:t>.</w:t>
      </w:r>
      <w:r w:rsidR="00215B52">
        <w:rPr>
          <w:sz w:val="24"/>
          <w:szCs w:val="24"/>
        </w:rPr>
        <w:t xml:space="preserve"> Please note that co-opted councillors are not entitled to the allowance - this is national law, not a local decision.</w:t>
      </w:r>
    </w:p>
    <w:p w14:paraId="6712F624" w14:textId="77777777" w:rsidR="00F13938" w:rsidRPr="00225F7B" w:rsidRDefault="00F13938" w:rsidP="00856769">
      <w:pPr>
        <w:spacing w:after="0" w:line="240" w:lineRule="auto"/>
        <w:rPr>
          <w:sz w:val="24"/>
          <w:szCs w:val="24"/>
        </w:rPr>
      </w:pPr>
    </w:p>
    <w:p w14:paraId="5D79C155" w14:textId="191AC4AF" w:rsidR="00003A18" w:rsidRPr="00225F7B" w:rsidRDefault="00003A18" w:rsidP="00856769">
      <w:pPr>
        <w:spacing w:after="0" w:line="240" w:lineRule="auto"/>
        <w:rPr>
          <w:sz w:val="24"/>
          <w:szCs w:val="24"/>
        </w:rPr>
      </w:pPr>
      <w:r w:rsidRPr="00225F7B">
        <w:rPr>
          <w:sz w:val="24"/>
          <w:szCs w:val="24"/>
        </w:rPr>
        <w:t xml:space="preserve">Use of the Guildhall </w:t>
      </w:r>
      <w:r w:rsidR="003E28DF" w:rsidRPr="00225F7B">
        <w:rPr>
          <w:sz w:val="24"/>
          <w:szCs w:val="24"/>
        </w:rPr>
        <w:t>–</w:t>
      </w:r>
      <w:r w:rsidRPr="00225F7B">
        <w:rPr>
          <w:sz w:val="24"/>
          <w:szCs w:val="24"/>
        </w:rPr>
        <w:t xml:space="preserve"> </w:t>
      </w:r>
      <w:r w:rsidR="003E28DF" w:rsidRPr="00225F7B">
        <w:rPr>
          <w:sz w:val="24"/>
          <w:szCs w:val="24"/>
        </w:rPr>
        <w:t xml:space="preserve">Councillors can use the Guildhall and its rooms </w:t>
      </w:r>
      <w:r w:rsidR="00D9241A" w:rsidRPr="00225F7B">
        <w:rPr>
          <w:sz w:val="24"/>
          <w:szCs w:val="24"/>
        </w:rPr>
        <w:t xml:space="preserve">without charge </w:t>
      </w:r>
      <w:r w:rsidR="003E28DF" w:rsidRPr="00225F7B">
        <w:rPr>
          <w:sz w:val="24"/>
          <w:szCs w:val="24"/>
        </w:rPr>
        <w:t>to hold community meetings and events</w:t>
      </w:r>
      <w:r w:rsidR="00B4181C" w:rsidRPr="00225F7B">
        <w:rPr>
          <w:sz w:val="24"/>
          <w:szCs w:val="24"/>
        </w:rPr>
        <w:t xml:space="preserve">, but they must </w:t>
      </w:r>
      <w:r w:rsidR="00530A01" w:rsidRPr="00225F7B">
        <w:rPr>
          <w:sz w:val="24"/>
          <w:szCs w:val="24"/>
        </w:rPr>
        <w:t xml:space="preserve">complete a booking form, </w:t>
      </w:r>
      <w:r w:rsidR="00B4181C" w:rsidRPr="00225F7B">
        <w:rPr>
          <w:sz w:val="24"/>
          <w:szCs w:val="24"/>
        </w:rPr>
        <w:t xml:space="preserve">be present </w:t>
      </w:r>
      <w:r w:rsidR="00530A01" w:rsidRPr="00225F7B">
        <w:rPr>
          <w:sz w:val="24"/>
          <w:szCs w:val="24"/>
        </w:rPr>
        <w:t xml:space="preserve">throughout the event </w:t>
      </w:r>
      <w:r w:rsidR="00B4181C" w:rsidRPr="00225F7B">
        <w:rPr>
          <w:sz w:val="24"/>
          <w:szCs w:val="24"/>
        </w:rPr>
        <w:t>and be prepared to open and lock up if outside of office hours</w:t>
      </w:r>
      <w:r w:rsidR="003E28DF" w:rsidRPr="00225F7B">
        <w:rPr>
          <w:sz w:val="24"/>
          <w:szCs w:val="24"/>
        </w:rPr>
        <w:t xml:space="preserve">. </w:t>
      </w:r>
    </w:p>
    <w:p w14:paraId="22FAB631" w14:textId="77777777" w:rsidR="00C47DCC" w:rsidRPr="00225F7B" w:rsidRDefault="00C47DCC" w:rsidP="00856769">
      <w:pPr>
        <w:spacing w:after="0" w:line="240" w:lineRule="auto"/>
        <w:rPr>
          <w:sz w:val="24"/>
          <w:szCs w:val="24"/>
        </w:rPr>
      </w:pPr>
    </w:p>
    <w:p w14:paraId="072C4740" w14:textId="77777777" w:rsidR="00C47DCC" w:rsidRPr="00225F7B" w:rsidRDefault="00C47DCC" w:rsidP="00856769">
      <w:pPr>
        <w:spacing w:after="0" w:line="240" w:lineRule="auto"/>
        <w:rPr>
          <w:sz w:val="24"/>
          <w:szCs w:val="24"/>
        </w:rPr>
      </w:pPr>
      <w:r w:rsidRPr="00225F7B">
        <w:rPr>
          <w:sz w:val="24"/>
          <w:szCs w:val="24"/>
        </w:rPr>
        <w:t xml:space="preserve">Health and Safety </w:t>
      </w:r>
      <w:r w:rsidR="00EA635F" w:rsidRPr="00225F7B">
        <w:rPr>
          <w:sz w:val="24"/>
          <w:szCs w:val="24"/>
        </w:rPr>
        <w:t xml:space="preserve">– the TTC policy for health and safety and the fire procedures for the Guildhall building can be found in a reference folder next to the </w:t>
      </w:r>
      <w:proofErr w:type="gramStart"/>
      <w:r w:rsidR="00EA635F" w:rsidRPr="00225F7B">
        <w:rPr>
          <w:sz w:val="24"/>
          <w:szCs w:val="24"/>
        </w:rPr>
        <w:t>pigeon holes</w:t>
      </w:r>
      <w:proofErr w:type="gramEnd"/>
      <w:r w:rsidR="00EA635F" w:rsidRPr="00225F7B">
        <w:rPr>
          <w:sz w:val="24"/>
          <w:szCs w:val="24"/>
        </w:rPr>
        <w:t>. Please make yourself aware of these policies, particularly given the historic nature of the building and the lack of more modern fire doors.</w:t>
      </w:r>
    </w:p>
    <w:p w14:paraId="48B626BC" w14:textId="77777777" w:rsidR="00735A38" w:rsidRPr="00225F7B" w:rsidRDefault="00735A38" w:rsidP="00856769">
      <w:pPr>
        <w:spacing w:after="0" w:line="240" w:lineRule="auto"/>
        <w:rPr>
          <w:sz w:val="24"/>
          <w:szCs w:val="24"/>
        </w:rPr>
      </w:pPr>
    </w:p>
    <w:p w14:paraId="0EF8D4E3" w14:textId="77777777" w:rsidR="007A4A17" w:rsidRPr="00225F7B" w:rsidRDefault="007A4A17" w:rsidP="00856769">
      <w:pPr>
        <w:spacing w:after="0" w:line="240" w:lineRule="auto"/>
        <w:rPr>
          <w:b/>
          <w:sz w:val="24"/>
          <w:szCs w:val="24"/>
        </w:rPr>
      </w:pPr>
      <w:r w:rsidRPr="00225F7B">
        <w:rPr>
          <w:b/>
          <w:sz w:val="24"/>
          <w:szCs w:val="24"/>
        </w:rPr>
        <w:t>Annual Calendar of Events</w:t>
      </w:r>
    </w:p>
    <w:p w14:paraId="7B0BD317" w14:textId="77777777" w:rsidR="007D7A62" w:rsidRPr="00225F7B" w:rsidRDefault="007D7A62" w:rsidP="00856769">
      <w:pPr>
        <w:spacing w:after="0" w:line="240" w:lineRule="auto"/>
        <w:rPr>
          <w:sz w:val="24"/>
          <w:szCs w:val="24"/>
        </w:rPr>
      </w:pPr>
    </w:p>
    <w:p w14:paraId="0FAE1644" w14:textId="77777777" w:rsidR="007D7A62" w:rsidRPr="00225F7B" w:rsidRDefault="007D7A62" w:rsidP="00856769">
      <w:pPr>
        <w:spacing w:after="0" w:line="240" w:lineRule="auto"/>
        <w:rPr>
          <w:sz w:val="24"/>
          <w:szCs w:val="24"/>
        </w:rPr>
      </w:pPr>
      <w:r w:rsidRPr="00225F7B">
        <w:rPr>
          <w:sz w:val="24"/>
          <w:szCs w:val="24"/>
        </w:rPr>
        <w:t>Monthly – Full Council meets on the first Monday of each month (except August) at 7pm.</w:t>
      </w:r>
    </w:p>
    <w:p w14:paraId="2498DA63" w14:textId="25C907C9" w:rsidR="007D7A62" w:rsidRPr="00225F7B" w:rsidRDefault="007D7A62" w:rsidP="00856769">
      <w:pPr>
        <w:spacing w:after="0" w:line="240" w:lineRule="auto"/>
        <w:rPr>
          <w:sz w:val="24"/>
          <w:szCs w:val="24"/>
        </w:rPr>
      </w:pPr>
      <w:r w:rsidRPr="00225F7B">
        <w:rPr>
          <w:sz w:val="24"/>
          <w:szCs w:val="24"/>
        </w:rPr>
        <w:t>March – provisional election of Mayor and committee</w:t>
      </w:r>
      <w:r w:rsidR="00B40689" w:rsidRPr="00225F7B">
        <w:rPr>
          <w:sz w:val="24"/>
          <w:szCs w:val="24"/>
        </w:rPr>
        <w:t xml:space="preserve"> members and</w:t>
      </w:r>
      <w:r w:rsidRPr="00225F7B">
        <w:rPr>
          <w:sz w:val="24"/>
          <w:szCs w:val="24"/>
        </w:rPr>
        <w:t xml:space="preserve"> chairs</w:t>
      </w:r>
      <w:r w:rsidR="00215B52">
        <w:rPr>
          <w:sz w:val="24"/>
          <w:szCs w:val="24"/>
        </w:rPr>
        <w:t xml:space="preserve"> (but not in an election year)</w:t>
      </w:r>
      <w:r w:rsidRPr="00225F7B">
        <w:rPr>
          <w:sz w:val="24"/>
          <w:szCs w:val="24"/>
        </w:rPr>
        <w:t>.</w:t>
      </w:r>
    </w:p>
    <w:p w14:paraId="16FEDDD6" w14:textId="77777777" w:rsidR="00837142" w:rsidRPr="00225F7B" w:rsidRDefault="007D7A62" w:rsidP="00856769">
      <w:pPr>
        <w:spacing w:after="0" w:line="240" w:lineRule="auto"/>
        <w:rPr>
          <w:sz w:val="24"/>
          <w:szCs w:val="24"/>
        </w:rPr>
      </w:pPr>
      <w:r w:rsidRPr="00225F7B">
        <w:rPr>
          <w:sz w:val="24"/>
          <w:szCs w:val="24"/>
        </w:rPr>
        <w:t xml:space="preserve">May - </w:t>
      </w:r>
      <w:r w:rsidR="00837142" w:rsidRPr="00225F7B">
        <w:rPr>
          <w:sz w:val="24"/>
          <w:szCs w:val="24"/>
        </w:rPr>
        <w:t>Mayoral Choosing</w:t>
      </w:r>
      <w:r w:rsidRPr="00225F7B">
        <w:rPr>
          <w:sz w:val="24"/>
          <w:szCs w:val="24"/>
        </w:rPr>
        <w:t xml:space="preserve"> and </w:t>
      </w:r>
      <w:r w:rsidR="007B0A06" w:rsidRPr="00225F7B">
        <w:rPr>
          <w:sz w:val="24"/>
          <w:szCs w:val="24"/>
        </w:rPr>
        <w:t xml:space="preserve">AGM of the Town Council, which includes the </w:t>
      </w:r>
      <w:r w:rsidRPr="00225F7B">
        <w:rPr>
          <w:sz w:val="24"/>
          <w:szCs w:val="24"/>
        </w:rPr>
        <w:t>elections o</w:t>
      </w:r>
      <w:r w:rsidR="007B0A06" w:rsidRPr="00225F7B">
        <w:rPr>
          <w:sz w:val="24"/>
          <w:szCs w:val="24"/>
        </w:rPr>
        <w:t xml:space="preserve">f </w:t>
      </w:r>
      <w:proofErr w:type="gramStart"/>
      <w:r w:rsidRPr="00225F7B">
        <w:rPr>
          <w:sz w:val="24"/>
          <w:szCs w:val="24"/>
        </w:rPr>
        <w:t>committees;</w:t>
      </w:r>
      <w:proofErr w:type="gramEnd"/>
      <w:r w:rsidRPr="00225F7B">
        <w:rPr>
          <w:sz w:val="24"/>
          <w:szCs w:val="24"/>
        </w:rPr>
        <w:t xml:space="preserve"> </w:t>
      </w:r>
      <w:r w:rsidR="00837142" w:rsidRPr="00225F7B">
        <w:rPr>
          <w:sz w:val="24"/>
          <w:szCs w:val="24"/>
        </w:rPr>
        <w:t>annual town meeting.</w:t>
      </w:r>
    </w:p>
    <w:p w14:paraId="4A91145D" w14:textId="77777777" w:rsidR="007D7A62" w:rsidRPr="00225F7B" w:rsidRDefault="007D7A62" w:rsidP="00856769">
      <w:pPr>
        <w:spacing w:after="0" w:line="240" w:lineRule="auto"/>
        <w:rPr>
          <w:sz w:val="24"/>
          <w:szCs w:val="24"/>
        </w:rPr>
      </w:pPr>
      <w:r w:rsidRPr="00225F7B">
        <w:rPr>
          <w:sz w:val="24"/>
          <w:szCs w:val="24"/>
        </w:rPr>
        <w:t>November – Remembrance Sunday.</w:t>
      </w:r>
    </w:p>
    <w:p w14:paraId="3AC70169" w14:textId="2EFFD28C" w:rsidR="007A4A17" w:rsidRPr="00225F7B" w:rsidRDefault="00EA2BFF" w:rsidP="00856769">
      <w:pPr>
        <w:spacing w:after="0" w:line="240" w:lineRule="auto"/>
        <w:rPr>
          <w:sz w:val="24"/>
          <w:szCs w:val="24"/>
        </w:rPr>
      </w:pPr>
      <w:r w:rsidRPr="00225F7B">
        <w:rPr>
          <w:sz w:val="24"/>
          <w:szCs w:val="24"/>
        </w:rPr>
        <w:t>December – Mayor’s Christmas drinks.</w:t>
      </w:r>
    </w:p>
    <w:p w14:paraId="7F8DF9E0" w14:textId="47A0C962" w:rsidR="00EA2BFF" w:rsidRDefault="00EA2BFF" w:rsidP="00856769">
      <w:pPr>
        <w:spacing w:after="0" w:line="240" w:lineRule="auto"/>
        <w:rPr>
          <w:sz w:val="24"/>
          <w:szCs w:val="24"/>
        </w:rPr>
      </w:pPr>
    </w:p>
    <w:p w14:paraId="7E5A824C" w14:textId="7145ABAC" w:rsidR="005B7ED9" w:rsidRDefault="005B7ED9" w:rsidP="00856769">
      <w:pPr>
        <w:spacing w:after="0" w:line="240" w:lineRule="auto"/>
        <w:rPr>
          <w:sz w:val="24"/>
          <w:szCs w:val="24"/>
        </w:rPr>
      </w:pPr>
    </w:p>
    <w:p w14:paraId="18D7CE50" w14:textId="2A128B09" w:rsidR="005B7ED9" w:rsidRDefault="005B7ED9" w:rsidP="00856769">
      <w:pPr>
        <w:spacing w:after="0" w:line="240" w:lineRule="auto"/>
        <w:rPr>
          <w:sz w:val="24"/>
          <w:szCs w:val="24"/>
        </w:rPr>
      </w:pPr>
    </w:p>
    <w:p w14:paraId="246CA60C" w14:textId="77777777" w:rsidR="005B7ED9" w:rsidRPr="00225F7B" w:rsidRDefault="005B7ED9" w:rsidP="00856769">
      <w:pPr>
        <w:spacing w:after="0" w:line="240" w:lineRule="auto"/>
        <w:rPr>
          <w:sz w:val="24"/>
          <w:szCs w:val="24"/>
        </w:rPr>
      </w:pPr>
    </w:p>
    <w:p w14:paraId="00F0D225" w14:textId="77777777" w:rsidR="004D75A1" w:rsidRPr="00225F7B" w:rsidRDefault="004D75A1" w:rsidP="00856769">
      <w:pPr>
        <w:spacing w:after="0" w:line="240" w:lineRule="auto"/>
        <w:rPr>
          <w:sz w:val="24"/>
          <w:szCs w:val="24"/>
        </w:rPr>
      </w:pPr>
    </w:p>
    <w:p w14:paraId="31BA9428" w14:textId="77777777" w:rsidR="00C47DCC" w:rsidRDefault="00C47DCC" w:rsidP="00856769">
      <w:pPr>
        <w:spacing w:after="0" w:line="240" w:lineRule="auto"/>
      </w:pPr>
    </w:p>
    <w:p w14:paraId="5DD29DA5" w14:textId="77777777" w:rsidR="00C80B31" w:rsidRDefault="00C80B31" w:rsidP="00856769">
      <w:pPr>
        <w:spacing w:after="0" w:line="240" w:lineRule="auto"/>
      </w:pPr>
    </w:p>
    <w:p w14:paraId="73F6A37C" w14:textId="77777777" w:rsidR="00C80B31" w:rsidRDefault="00C80B31" w:rsidP="00856769">
      <w:pPr>
        <w:spacing w:after="0" w:line="240" w:lineRule="auto"/>
      </w:pPr>
    </w:p>
    <w:p w14:paraId="57EABACA" w14:textId="78D04608" w:rsidR="00C80B31" w:rsidRDefault="00C80B31" w:rsidP="00856769">
      <w:pPr>
        <w:spacing w:after="0" w:line="240" w:lineRule="auto"/>
      </w:pPr>
    </w:p>
    <w:p w14:paraId="691B8C93" w14:textId="60ECE45A" w:rsidR="00225F7B" w:rsidRDefault="00225F7B" w:rsidP="00856769">
      <w:pPr>
        <w:spacing w:after="0" w:line="240" w:lineRule="auto"/>
      </w:pPr>
    </w:p>
    <w:p w14:paraId="7B0141AF" w14:textId="7A41D37A" w:rsidR="00225F7B" w:rsidRDefault="00225F7B" w:rsidP="00856769">
      <w:pPr>
        <w:spacing w:after="0" w:line="240" w:lineRule="auto"/>
      </w:pPr>
    </w:p>
    <w:p w14:paraId="4A5AE7BB" w14:textId="1C78C6E1" w:rsidR="00225F7B" w:rsidRDefault="00225F7B" w:rsidP="00856769">
      <w:pPr>
        <w:spacing w:after="0" w:line="240" w:lineRule="auto"/>
      </w:pPr>
    </w:p>
    <w:p w14:paraId="60726653" w14:textId="1FCC6E06" w:rsidR="00225F7B" w:rsidRDefault="00225F7B" w:rsidP="00856769">
      <w:pPr>
        <w:spacing w:after="0" w:line="240" w:lineRule="auto"/>
      </w:pPr>
    </w:p>
    <w:p w14:paraId="00A596ED" w14:textId="6B9BC528" w:rsidR="00225F7B" w:rsidRDefault="00225F7B" w:rsidP="00856769">
      <w:pPr>
        <w:spacing w:after="0" w:line="240" w:lineRule="auto"/>
      </w:pPr>
    </w:p>
    <w:p w14:paraId="51E77F2D" w14:textId="3906B917" w:rsidR="00225F7B" w:rsidRDefault="00225F7B" w:rsidP="00856769">
      <w:pPr>
        <w:spacing w:after="0" w:line="240" w:lineRule="auto"/>
      </w:pPr>
    </w:p>
    <w:p w14:paraId="51F775BB" w14:textId="1D6C60A0" w:rsidR="00225F7B" w:rsidRDefault="00225F7B" w:rsidP="00856769">
      <w:pPr>
        <w:spacing w:after="0" w:line="240" w:lineRule="auto"/>
      </w:pPr>
    </w:p>
    <w:p w14:paraId="61C39DDC" w14:textId="288BE28E" w:rsidR="00225F7B" w:rsidRDefault="00225F7B" w:rsidP="00856769">
      <w:pPr>
        <w:spacing w:after="0" w:line="240" w:lineRule="auto"/>
      </w:pPr>
    </w:p>
    <w:p w14:paraId="197F2F11" w14:textId="3F3D4B9C" w:rsidR="00225F7B" w:rsidRDefault="00225F7B" w:rsidP="00856769">
      <w:pPr>
        <w:spacing w:after="0" w:line="240" w:lineRule="auto"/>
      </w:pPr>
    </w:p>
    <w:p w14:paraId="2D8A6E7F" w14:textId="77777777" w:rsidR="00225F7B" w:rsidRDefault="00225F7B" w:rsidP="00856769">
      <w:pPr>
        <w:spacing w:after="0" w:line="240" w:lineRule="auto"/>
      </w:pPr>
    </w:p>
    <w:sectPr w:rsidR="00225F7B" w:rsidSect="003445BE">
      <w:footerReference w:type="default" r:id="rId8"/>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AFE6" w14:textId="77777777" w:rsidR="005B7120" w:rsidRDefault="005B7120" w:rsidP="00610C74">
      <w:pPr>
        <w:spacing w:after="0" w:line="240" w:lineRule="auto"/>
      </w:pPr>
      <w:r>
        <w:separator/>
      </w:r>
    </w:p>
  </w:endnote>
  <w:endnote w:type="continuationSeparator" w:id="0">
    <w:p w14:paraId="51BB84F2" w14:textId="77777777" w:rsidR="005B7120" w:rsidRDefault="005B7120" w:rsidP="0061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19461"/>
      <w:docPartObj>
        <w:docPartGallery w:val="Page Numbers (Bottom of Page)"/>
        <w:docPartUnique/>
      </w:docPartObj>
    </w:sdtPr>
    <w:sdtEndPr/>
    <w:sdtContent>
      <w:p w14:paraId="5D6E5CC3" w14:textId="77777777" w:rsidR="005B7120" w:rsidRDefault="005B712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DE97B9B" w14:textId="77777777" w:rsidR="005B7120" w:rsidRDefault="005B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820E" w14:textId="77777777" w:rsidR="005B7120" w:rsidRDefault="005B7120" w:rsidP="00610C74">
      <w:pPr>
        <w:spacing w:after="0" w:line="240" w:lineRule="auto"/>
      </w:pPr>
      <w:r>
        <w:separator/>
      </w:r>
    </w:p>
  </w:footnote>
  <w:footnote w:type="continuationSeparator" w:id="0">
    <w:p w14:paraId="7DBF9D59" w14:textId="77777777" w:rsidR="005B7120" w:rsidRDefault="005B7120" w:rsidP="0061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68B"/>
    <w:multiLevelType w:val="hybridMultilevel"/>
    <w:tmpl w:val="3F56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91"/>
    <w:multiLevelType w:val="hybridMultilevel"/>
    <w:tmpl w:val="F398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43DD"/>
    <w:multiLevelType w:val="hybridMultilevel"/>
    <w:tmpl w:val="85AE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91C95"/>
    <w:multiLevelType w:val="hybridMultilevel"/>
    <w:tmpl w:val="CF00C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430A7"/>
    <w:multiLevelType w:val="hybridMultilevel"/>
    <w:tmpl w:val="735E53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C7146"/>
    <w:multiLevelType w:val="hybridMultilevel"/>
    <w:tmpl w:val="B778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E0C6A"/>
    <w:multiLevelType w:val="hybridMultilevel"/>
    <w:tmpl w:val="FBEC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F339C"/>
    <w:multiLevelType w:val="hybridMultilevel"/>
    <w:tmpl w:val="597E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85C50"/>
    <w:multiLevelType w:val="hybridMultilevel"/>
    <w:tmpl w:val="43963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45FE3"/>
    <w:multiLevelType w:val="hybridMultilevel"/>
    <w:tmpl w:val="8A3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00614"/>
    <w:multiLevelType w:val="hybridMultilevel"/>
    <w:tmpl w:val="D43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8728F"/>
    <w:multiLevelType w:val="hybridMultilevel"/>
    <w:tmpl w:val="65FC0494"/>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52815828"/>
    <w:multiLevelType w:val="hybridMultilevel"/>
    <w:tmpl w:val="306E5A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34244FB"/>
    <w:multiLevelType w:val="hybridMultilevel"/>
    <w:tmpl w:val="3CD0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A22AB"/>
    <w:multiLevelType w:val="hybridMultilevel"/>
    <w:tmpl w:val="792E5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781D56"/>
    <w:multiLevelType w:val="hybridMultilevel"/>
    <w:tmpl w:val="4E4E794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E762C13"/>
    <w:multiLevelType w:val="hybridMultilevel"/>
    <w:tmpl w:val="79B8F2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04121"/>
    <w:multiLevelType w:val="hybridMultilevel"/>
    <w:tmpl w:val="A518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44A5C"/>
    <w:multiLevelType w:val="hybridMultilevel"/>
    <w:tmpl w:val="03EC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05A46"/>
    <w:multiLevelType w:val="hybridMultilevel"/>
    <w:tmpl w:val="13C2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E54FA"/>
    <w:multiLevelType w:val="hybridMultilevel"/>
    <w:tmpl w:val="97F2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E162C"/>
    <w:multiLevelType w:val="hybridMultilevel"/>
    <w:tmpl w:val="A674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3297A"/>
    <w:multiLevelType w:val="hybridMultilevel"/>
    <w:tmpl w:val="CC06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088505">
    <w:abstractNumId w:val="18"/>
  </w:num>
  <w:num w:numId="2" w16cid:durableId="789053498">
    <w:abstractNumId w:val="6"/>
  </w:num>
  <w:num w:numId="3" w16cid:durableId="1703287288">
    <w:abstractNumId w:val="10"/>
  </w:num>
  <w:num w:numId="4" w16cid:durableId="162746568">
    <w:abstractNumId w:val="13"/>
  </w:num>
  <w:num w:numId="5" w16cid:durableId="1531407481">
    <w:abstractNumId w:val="22"/>
  </w:num>
  <w:num w:numId="6" w16cid:durableId="842017249">
    <w:abstractNumId w:val="9"/>
  </w:num>
  <w:num w:numId="7" w16cid:durableId="1653488002">
    <w:abstractNumId w:val="1"/>
  </w:num>
  <w:num w:numId="8" w16cid:durableId="328214627">
    <w:abstractNumId w:val="15"/>
  </w:num>
  <w:num w:numId="9" w16cid:durableId="878053005">
    <w:abstractNumId w:val="2"/>
  </w:num>
  <w:num w:numId="10" w16cid:durableId="717435652">
    <w:abstractNumId w:val="19"/>
  </w:num>
  <w:num w:numId="11" w16cid:durableId="1339651569">
    <w:abstractNumId w:val="4"/>
  </w:num>
  <w:num w:numId="12" w16cid:durableId="913902527">
    <w:abstractNumId w:val="16"/>
  </w:num>
  <w:num w:numId="13" w16cid:durableId="788865136">
    <w:abstractNumId w:val="7"/>
  </w:num>
  <w:num w:numId="14" w16cid:durableId="1987969982">
    <w:abstractNumId w:val="12"/>
  </w:num>
  <w:num w:numId="15" w16cid:durableId="2135513449">
    <w:abstractNumId w:val="0"/>
  </w:num>
  <w:num w:numId="16" w16cid:durableId="1899709618">
    <w:abstractNumId w:val="17"/>
  </w:num>
  <w:num w:numId="17" w16cid:durableId="74668244">
    <w:abstractNumId w:val="5"/>
  </w:num>
  <w:num w:numId="18" w16cid:durableId="1425498008">
    <w:abstractNumId w:val="21"/>
  </w:num>
  <w:num w:numId="19" w16cid:durableId="1973975370">
    <w:abstractNumId w:val="14"/>
  </w:num>
  <w:num w:numId="20" w16cid:durableId="1884514498">
    <w:abstractNumId w:val="11"/>
  </w:num>
  <w:num w:numId="21" w16cid:durableId="1503205877">
    <w:abstractNumId w:val="20"/>
  </w:num>
  <w:num w:numId="22" w16cid:durableId="2075157207">
    <w:abstractNumId w:val="8"/>
  </w:num>
  <w:num w:numId="23" w16cid:durableId="440302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D6"/>
    <w:rsid w:val="000002CC"/>
    <w:rsid w:val="00003A18"/>
    <w:rsid w:val="00024357"/>
    <w:rsid w:val="0002799E"/>
    <w:rsid w:val="00033988"/>
    <w:rsid w:val="0004130B"/>
    <w:rsid w:val="00044A3F"/>
    <w:rsid w:val="00047F72"/>
    <w:rsid w:val="000509CA"/>
    <w:rsid w:val="00052891"/>
    <w:rsid w:val="0006124D"/>
    <w:rsid w:val="0006282E"/>
    <w:rsid w:val="00064352"/>
    <w:rsid w:val="00066DB9"/>
    <w:rsid w:val="00070FF4"/>
    <w:rsid w:val="0008594B"/>
    <w:rsid w:val="000A07F9"/>
    <w:rsid w:val="000C240D"/>
    <w:rsid w:val="000C5F00"/>
    <w:rsid w:val="000C7248"/>
    <w:rsid w:val="000D68A0"/>
    <w:rsid w:val="000D744B"/>
    <w:rsid w:val="000E461F"/>
    <w:rsid w:val="000F5B70"/>
    <w:rsid w:val="00107566"/>
    <w:rsid w:val="00122472"/>
    <w:rsid w:val="00122674"/>
    <w:rsid w:val="001306A7"/>
    <w:rsid w:val="001411B0"/>
    <w:rsid w:val="00142440"/>
    <w:rsid w:val="00142DE1"/>
    <w:rsid w:val="001634C2"/>
    <w:rsid w:val="0016367D"/>
    <w:rsid w:val="00166AB5"/>
    <w:rsid w:val="00170E20"/>
    <w:rsid w:val="00194FF1"/>
    <w:rsid w:val="001C2365"/>
    <w:rsid w:val="001C38D5"/>
    <w:rsid w:val="001E4061"/>
    <w:rsid w:val="00201606"/>
    <w:rsid w:val="00203E6D"/>
    <w:rsid w:val="00210726"/>
    <w:rsid w:val="00215B52"/>
    <w:rsid w:val="00225F7B"/>
    <w:rsid w:val="00231301"/>
    <w:rsid w:val="00235943"/>
    <w:rsid w:val="00263C0A"/>
    <w:rsid w:val="00263C5E"/>
    <w:rsid w:val="00295779"/>
    <w:rsid w:val="002D4046"/>
    <w:rsid w:val="002E0592"/>
    <w:rsid w:val="00307E95"/>
    <w:rsid w:val="00316948"/>
    <w:rsid w:val="003445BE"/>
    <w:rsid w:val="00354C98"/>
    <w:rsid w:val="00354FCD"/>
    <w:rsid w:val="00376AEA"/>
    <w:rsid w:val="00390D6F"/>
    <w:rsid w:val="00391E8A"/>
    <w:rsid w:val="003955A6"/>
    <w:rsid w:val="003B6FE0"/>
    <w:rsid w:val="003D3B9E"/>
    <w:rsid w:val="003D4DF4"/>
    <w:rsid w:val="003E28DF"/>
    <w:rsid w:val="003E789A"/>
    <w:rsid w:val="003F1150"/>
    <w:rsid w:val="00404BE1"/>
    <w:rsid w:val="00413B78"/>
    <w:rsid w:val="004157BE"/>
    <w:rsid w:val="0041602D"/>
    <w:rsid w:val="00422C42"/>
    <w:rsid w:val="00430B66"/>
    <w:rsid w:val="004444AD"/>
    <w:rsid w:val="004467E8"/>
    <w:rsid w:val="0045464D"/>
    <w:rsid w:val="0046266A"/>
    <w:rsid w:val="00475FF8"/>
    <w:rsid w:val="00476630"/>
    <w:rsid w:val="004815FD"/>
    <w:rsid w:val="00483095"/>
    <w:rsid w:val="00484C1B"/>
    <w:rsid w:val="00484E30"/>
    <w:rsid w:val="00487F26"/>
    <w:rsid w:val="00491947"/>
    <w:rsid w:val="004B7ED6"/>
    <w:rsid w:val="004D6A75"/>
    <w:rsid w:val="004D75A1"/>
    <w:rsid w:val="004E4077"/>
    <w:rsid w:val="004F4AEF"/>
    <w:rsid w:val="004F604B"/>
    <w:rsid w:val="00503F45"/>
    <w:rsid w:val="005064F9"/>
    <w:rsid w:val="00515E68"/>
    <w:rsid w:val="00523296"/>
    <w:rsid w:val="005245A4"/>
    <w:rsid w:val="00525F33"/>
    <w:rsid w:val="00530A01"/>
    <w:rsid w:val="005311D1"/>
    <w:rsid w:val="005619CC"/>
    <w:rsid w:val="00564673"/>
    <w:rsid w:val="0056711A"/>
    <w:rsid w:val="00580C7A"/>
    <w:rsid w:val="00582DCB"/>
    <w:rsid w:val="005B7120"/>
    <w:rsid w:val="005B7ED9"/>
    <w:rsid w:val="005C1A68"/>
    <w:rsid w:val="005C22F2"/>
    <w:rsid w:val="005C2336"/>
    <w:rsid w:val="005D2B4D"/>
    <w:rsid w:val="005E1F33"/>
    <w:rsid w:val="005E2293"/>
    <w:rsid w:val="005E3540"/>
    <w:rsid w:val="005F1CB0"/>
    <w:rsid w:val="00610C74"/>
    <w:rsid w:val="00616D52"/>
    <w:rsid w:val="006177B9"/>
    <w:rsid w:val="006336E9"/>
    <w:rsid w:val="00640B53"/>
    <w:rsid w:val="00686730"/>
    <w:rsid w:val="006877F9"/>
    <w:rsid w:val="0069761C"/>
    <w:rsid w:val="006A1496"/>
    <w:rsid w:val="006A225E"/>
    <w:rsid w:val="006C26E5"/>
    <w:rsid w:val="006D6857"/>
    <w:rsid w:val="006D73A1"/>
    <w:rsid w:val="007320B0"/>
    <w:rsid w:val="00735A38"/>
    <w:rsid w:val="00736D1D"/>
    <w:rsid w:val="0076207A"/>
    <w:rsid w:val="00771FBD"/>
    <w:rsid w:val="007728D7"/>
    <w:rsid w:val="00780EA1"/>
    <w:rsid w:val="00782637"/>
    <w:rsid w:val="00785EA4"/>
    <w:rsid w:val="00792D5D"/>
    <w:rsid w:val="007930C6"/>
    <w:rsid w:val="00796BEF"/>
    <w:rsid w:val="007A1C28"/>
    <w:rsid w:val="007A3F28"/>
    <w:rsid w:val="007A4A17"/>
    <w:rsid w:val="007A4A87"/>
    <w:rsid w:val="007B0A06"/>
    <w:rsid w:val="007C5085"/>
    <w:rsid w:val="007D7A62"/>
    <w:rsid w:val="007F0C7F"/>
    <w:rsid w:val="007F2187"/>
    <w:rsid w:val="007F481E"/>
    <w:rsid w:val="007F6960"/>
    <w:rsid w:val="00814FD6"/>
    <w:rsid w:val="0081711A"/>
    <w:rsid w:val="0082305A"/>
    <w:rsid w:val="008236C7"/>
    <w:rsid w:val="00823C9D"/>
    <w:rsid w:val="008260C1"/>
    <w:rsid w:val="0083408E"/>
    <w:rsid w:val="00837142"/>
    <w:rsid w:val="00841C08"/>
    <w:rsid w:val="00843AF5"/>
    <w:rsid w:val="0084411E"/>
    <w:rsid w:val="00851E95"/>
    <w:rsid w:val="00856769"/>
    <w:rsid w:val="00876B40"/>
    <w:rsid w:val="008774BC"/>
    <w:rsid w:val="0087756F"/>
    <w:rsid w:val="00893691"/>
    <w:rsid w:val="008A7970"/>
    <w:rsid w:val="008D15AC"/>
    <w:rsid w:val="00903DDB"/>
    <w:rsid w:val="00927F60"/>
    <w:rsid w:val="00956E53"/>
    <w:rsid w:val="00971C4A"/>
    <w:rsid w:val="00975A6C"/>
    <w:rsid w:val="00990C73"/>
    <w:rsid w:val="00996BE6"/>
    <w:rsid w:val="00997862"/>
    <w:rsid w:val="009A37FC"/>
    <w:rsid w:val="009B7F35"/>
    <w:rsid w:val="009C03D2"/>
    <w:rsid w:val="009C185C"/>
    <w:rsid w:val="009D0978"/>
    <w:rsid w:val="009D447B"/>
    <w:rsid w:val="009E08AF"/>
    <w:rsid w:val="009E0F76"/>
    <w:rsid w:val="009E5E21"/>
    <w:rsid w:val="009F185C"/>
    <w:rsid w:val="009F2FB1"/>
    <w:rsid w:val="009F4DB1"/>
    <w:rsid w:val="00A01019"/>
    <w:rsid w:val="00A0636E"/>
    <w:rsid w:val="00A1393E"/>
    <w:rsid w:val="00A170D4"/>
    <w:rsid w:val="00A26A5F"/>
    <w:rsid w:val="00A35D12"/>
    <w:rsid w:val="00A40322"/>
    <w:rsid w:val="00A442B4"/>
    <w:rsid w:val="00A56E8D"/>
    <w:rsid w:val="00A57F1E"/>
    <w:rsid w:val="00A6439E"/>
    <w:rsid w:val="00A67086"/>
    <w:rsid w:val="00A73605"/>
    <w:rsid w:val="00A7545F"/>
    <w:rsid w:val="00A8251C"/>
    <w:rsid w:val="00AA0B0E"/>
    <w:rsid w:val="00AA3EB2"/>
    <w:rsid w:val="00AC2892"/>
    <w:rsid w:val="00AD43C1"/>
    <w:rsid w:val="00AF0F9A"/>
    <w:rsid w:val="00B245AF"/>
    <w:rsid w:val="00B252BC"/>
    <w:rsid w:val="00B40689"/>
    <w:rsid w:val="00B4181C"/>
    <w:rsid w:val="00B41F22"/>
    <w:rsid w:val="00B506DC"/>
    <w:rsid w:val="00B53334"/>
    <w:rsid w:val="00B60206"/>
    <w:rsid w:val="00B71BF1"/>
    <w:rsid w:val="00B834C4"/>
    <w:rsid w:val="00B83C4C"/>
    <w:rsid w:val="00B8711A"/>
    <w:rsid w:val="00B87A25"/>
    <w:rsid w:val="00BA3D46"/>
    <w:rsid w:val="00BA421E"/>
    <w:rsid w:val="00BD3453"/>
    <w:rsid w:val="00BE0ED4"/>
    <w:rsid w:val="00BF10EC"/>
    <w:rsid w:val="00BF51E2"/>
    <w:rsid w:val="00BF7457"/>
    <w:rsid w:val="00C04C52"/>
    <w:rsid w:val="00C14682"/>
    <w:rsid w:val="00C146D6"/>
    <w:rsid w:val="00C40DA0"/>
    <w:rsid w:val="00C44FCA"/>
    <w:rsid w:val="00C47DCC"/>
    <w:rsid w:val="00C53BBF"/>
    <w:rsid w:val="00C57B4D"/>
    <w:rsid w:val="00C80B31"/>
    <w:rsid w:val="00C900CC"/>
    <w:rsid w:val="00C92882"/>
    <w:rsid w:val="00CA78E3"/>
    <w:rsid w:val="00CC0C0F"/>
    <w:rsid w:val="00CC1DC4"/>
    <w:rsid w:val="00CC71AB"/>
    <w:rsid w:val="00CD12F6"/>
    <w:rsid w:val="00D06457"/>
    <w:rsid w:val="00D21272"/>
    <w:rsid w:val="00D440B1"/>
    <w:rsid w:val="00D54C2D"/>
    <w:rsid w:val="00D6222F"/>
    <w:rsid w:val="00D74514"/>
    <w:rsid w:val="00D74D49"/>
    <w:rsid w:val="00D9241A"/>
    <w:rsid w:val="00DA0AFB"/>
    <w:rsid w:val="00DA3E77"/>
    <w:rsid w:val="00DC0822"/>
    <w:rsid w:val="00DC567F"/>
    <w:rsid w:val="00E02F16"/>
    <w:rsid w:val="00E2271C"/>
    <w:rsid w:val="00E27940"/>
    <w:rsid w:val="00E56EF6"/>
    <w:rsid w:val="00E574FF"/>
    <w:rsid w:val="00E745A2"/>
    <w:rsid w:val="00E767DB"/>
    <w:rsid w:val="00E77326"/>
    <w:rsid w:val="00E85C90"/>
    <w:rsid w:val="00E94C07"/>
    <w:rsid w:val="00EA22BA"/>
    <w:rsid w:val="00EA2BFF"/>
    <w:rsid w:val="00EA635F"/>
    <w:rsid w:val="00EC27C0"/>
    <w:rsid w:val="00ED4E22"/>
    <w:rsid w:val="00ED7B50"/>
    <w:rsid w:val="00EE3E2D"/>
    <w:rsid w:val="00F0551A"/>
    <w:rsid w:val="00F079BF"/>
    <w:rsid w:val="00F13938"/>
    <w:rsid w:val="00F15517"/>
    <w:rsid w:val="00F1604E"/>
    <w:rsid w:val="00F228E3"/>
    <w:rsid w:val="00F237ED"/>
    <w:rsid w:val="00F33739"/>
    <w:rsid w:val="00F3465E"/>
    <w:rsid w:val="00F433D9"/>
    <w:rsid w:val="00F45C73"/>
    <w:rsid w:val="00F54A01"/>
    <w:rsid w:val="00F606F0"/>
    <w:rsid w:val="00F644B9"/>
    <w:rsid w:val="00F74CEE"/>
    <w:rsid w:val="00F77310"/>
    <w:rsid w:val="00FA0853"/>
    <w:rsid w:val="00FB4D14"/>
    <w:rsid w:val="00FC0389"/>
    <w:rsid w:val="00FD30BB"/>
    <w:rsid w:val="00FD691E"/>
    <w:rsid w:val="00FE14DE"/>
    <w:rsid w:val="00FE3D3F"/>
    <w:rsid w:val="00FE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930A884"/>
  <w15:docId w15:val="{226E2C79-F3C4-427C-8875-9849D9EB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17"/>
    <w:pPr>
      <w:ind w:left="720"/>
      <w:contextualSpacing/>
    </w:pPr>
  </w:style>
  <w:style w:type="table" w:styleId="TableGrid">
    <w:name w:val="Table Grid"/>
    <w:basedOn w:val="TableNormal"/>
    <w:uiPriority w:val="59"/>
    <w:rsid w:val="00A4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10C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0C74"/>
  </w:style>
  <w:style w:type="paragraph" w:styleId="Footer">
    <w:name w:val="footer"/>
    <w:basedOn w:val="Normal"/>
    <w:link w:val="FooterChar"/>
    <w:uiPriority w:val="99"/>
    <w:unhideWhenUsed/>
    <w:rsid w:val="0061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C74"/>
  </w:style>
  <w:style w:type="paragraph" w:styleId="BalloonText">
    <w:name w:val="Balloon Text"/>
    <w:basedOn w:val="Normal"/>
    <w:link w:val="BalloonTextChar"/>
    <w:uiPriority w:val="99"/>
    <w:semiHidden/>
    <w:unhideWhenUsed/>
    <w:rsid w:val="00F45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73"/>
    <w:rPr>
      <w:rFonts w:ascii="Segoe UI" w:hAnsi="Segoe UI" w:cs="Segoe UI"/>
      <w:sz w:val="18"/>
      <w:szCs w:val="18"/>
    </w:rPr>
  </w:style>
  <w:style w:type="paragraph" w:styleId="Revision">
    <w:name w:val="Revision"/>
    <w:hidden/>
    <w:uiPriority w:val="99"/>
    <w:semiHidden/>
    <w:rsid w:val="00A8251C"/>
    <w:pPr>
      <w:spacing w:after="0" w:line="240" w:lineRule="auto"/>
    </w:pPr>
  </w:style>
  <w:style w:type="character" w:styleId="CommentReference">
    <w:name w:val="annotation reference"/>
    <w:basedOn w:val="DefaultParagraphFont"/>
    <w:uiPriority w:val="99"/>
    <w:semiHidden/>
    <w:unhideWhenUsed/>
    <w:rsid w:val="00BE0ED4"/>
    <w:rPr>
      <w:sz w:val="16"/>
      <w:szCs w:val="16"/>
    </w:rPr>
  </w:style>
  <w:style w:type="paragraph" w:styleId="CommentText">
    <w:name w:val="annotation text"/>
    <w:basedOn w:val="Normal"/>
    <w:link w:val="CommentTextChar"/>
    <w:uiPriority w:val="99"/>
    <w:semiHidden/>
    <w:unhideWhenUsed/>
    <w:rsid w:val="00BE0ED4"/>
    <w:pPr>
      <w:spacing w:line="240" w:lineRule="auto"/>
    </w:pPr>
    <w:rPr>
      <w:sz w:val="20"/>
      <w:szCs w:val="20"/>
    </w:rPr>
  </w:style>
  <w:style w:type="character" w:customStyle="1" w:styleId="CommentTextChar">
    <w:name w:val="Comment Text Char"/>
    <w:basedOn w:val="DefaultParagraphFont"/>
    <w:link w:val="CommentText"/>
    <w:uiPriority w:val="99"/>
    <w:semiHidden/>
    <w:rsid w:val="00BE0ED4"/>
    <w:rPr>
      <w:sz w:val="20"/>
      <w:szCs w:val="20"/>
    </w:rPr>
  </w:style>
  <w:style w:type="paragraph" w:styleId="CommentSubject">
    <w:name w:val="annotation subject"/>
    <w:basedOn w:val="CommentText"/>
    <w:next w:val="CommentText"/>
    <w:link w:val="CommentSubjectChar"/>
    <w:uiPriority w:val="99"/>
    <w:semiHidden/>
    <w:unhideWhenUsed/>
    <w:rsid w:val="00BE0ED4"/>
    <w:rPr>
      <w:b/>
      <w:bCs/>
    </w:rPr>
  </w:style>
  <w:style w:type="character" w:customStyle="1" w:styleId="CommentSubjectChar">
    <w:name w:val="Comment Subject Char"/>
    <w:basedOn w:val="CommentTextChar"/>
    <w:link w:val="CommentSubject"/>
    <w:uiPriority w:val="99"/>
    <w:semiHidden/>
    <w:rsid w:val="00BE0ED4"/>
    <w:rPr>
      <w:b/>
      <w:bCs/>
      <w:sz w:val="20"/>
      <w:szCs w:val="20"/>
    </w:rPr>
  </w:style>
  <w:style w:type="character" w:styleId="Hyperlink">
    <w:name w:val="Hyperlink"/>
    <w:basedOn w:val="DefaultParagraphFont"/>
    <w:uiPriority w:val="99"/>
    <w:unhideWhenUsed/>
    <w:rsid w:val="00736D1D"/>
    <w:rPr>
      <w:color w:val="0000FF" w:themeColor="hyperlink"/>
      <w:u w:val="single"/>
    </w:rPr>
  </w:style>
  <w:style w:type="character" w:styleId="UnresolvedMention">
    <w:name w:val="Unresolved Mention"/>
    <w:basedOn w:val="DefaultParagraphFont"/>
    <w:uiPriority w:val="99"/>
    <w:semiHidden/>
    <w:unhideWhenUsed/>
    <w:rsid w:val="0073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98">
      <w:bodyDiv w:val="1"/>
      <w:marLeft w:val="0"/>
      <w:marRight w:val="0"/>
      <w:marTop w:val="0"/>
      <w:marBottom w:val="0"/>
      <w:divBdr>
        <w:top w:val="none" w:sz="0" w:space="0" w:color="auto"/>
        <w:left w:val="none" w:sz="0" w:space="0" w:color="auto"/>
        <w:bottom w:val="none" w:sz="0" w:space="0" w:color="auto"/>
        <w:right w:val="none" w:sz="0" w:space="0" w:color="auto"/>
      </w:divBdr>
    </w:div>
    <w:div w:id="51082171">
      <w:bodyDiv w:val="1"/>
      <w:marLeft w:val="0"/>
      <w:marRight w:val="0"/>
      <w:marTop w:val="0"/>
      <w:marBottom w:val="0"/>
      <w:divBdr>
        <w:top w:val="none" w:sz="0" w:space="0" w:color="auto"/>
        <w:left w:val="none" w:sz="0" w:space="0" w:color="auto"/>
        <w:bottom w:val="none" w:sz="0" w:space="0" w:color="auto"/>
        <w:right w:val="none" w:sz="0" w:space="0" w:color="auto"/>
      </w:divBdr>
    </w:div>
    <w:div w:id="521865513">
      <w:bodyDiv w:val="1"/>
      <w:marLeft w:val="0"/>
      <w:marRight w:val="0"/>
      <w:marTop w:val="0"/>
      <w:marBottom w:val="0"/>
      <w:divBdr>
        <w:top w:val="none" w:sz="0" w:space="0" w:color="auto"/>
        <w:left w:val="none" w:sz="0" w:space="0" w:color="auto"/>
        <w:bottom w:val="none" w:sz="0" w:space="0" w:color="auto"/>
        <w:right w:val="none" w:sz="0" w:space="0" w:color="auto"/>
      </w:divBdr>
    </w:div>
    <w:div w:id="782111346">
      <w:bodyDiv w:val="1"/>
      <w:marLeft w:val="0"/>
      <w:marRight w:val="0"/>
      <w:marTop w:val="0"/>
      <w:marBottom w:val="0"/>
      <w:divBdr>
        <w:top w:val="none" w:sz="0" w:space="0" w:color="auto"/>
        <w:left w:val="none" w:sz="0" w:space="0" w:color="auto"/>
        <w:bottom w:val="none" w:sz="0" w:space="0" w:color="auto"/>
        <w:right w:val="none" w:sz="0" w:space="0" w:color="auto"/>
      </w:divBdr>
    </w:div>
    <w:div w:id="904878905">
      <w:bodyDiv w:val="1"/>
      <w:marLeft w:val="0"/>
      <w:marRight w:val="0"/>
      <w:marTop w:val="0"/>
      <w:marBottom w:val="0"/>
      <w:divBdr>
        <w:top w:val="none" w:sz="0" w:space="0" w:color="auto"/>
        <w:left w:val="none" w:sz="0" w:space="0" w:color="auto"/>
        <w:bottom w:val="none" w:sz="0" w:space="0" w:color="auto"/>
        <w:right w:val="none" w:sz="0" w:space="0" w:color="auto"/>
      </w:divBdr>
    </w:div>
    <w:div w:id="1078137834">
      <w:bodyDiv w:val="1"/>
      <w:marLeft w:val="0"/>
      <w:marRight w:val="0"/>
      <w:marTop w:val="0"/>
      <w:marBottom w:val="0"/>
      <w:divBdr>
        <w:top w:val="none" w:sz="0" w:space="0" w:color="auto"/>
        <w:left w:val="none" w:sz="0" w:space="0" w:color="auto"/>
        <w:bottom w:val="none" w:sz="0" w:space="0" w:color="auto"/>
        <w:right w:val="none" w:sz="0" w:space="0" w:color="auto"/>
      </w:divBdr>
    </w:div>
    <w:div w:id="1405638945">
      <w:bodyDiv w:val="1"/>
      <w:marLeft w:val="0"/>
      <w:marRight w:val="0"/>
      <w:marTop w:val="0"/>
      <w:marBottom w:val="0"/>
      <w:divBdr>
        <w:top w:val="none" w:sz="0" w:space="0" w:color="auto"/>
        <w:left w:val="none" w:sz="0" w:space="0" w:color="auto"/>
        <w:bottom w:val="none" w:sz="0" w:space="0" w:color="auto"/>
        <w:right w:val="none" w:sz="0" w:space="0" w:color="auto"/>
      </w:divBdr>
    </w:div>
    <w:div w:id="1428964840">
      <w:bodyDiv w:val="1"/>
      <w:marLeft w:val="0"/>
      <w:marRight w:val="0"/>
      <w:marTop w:val="0"/>
      <w:marBottom w:val="0"/>
      <w:divBdr>
        <w:top w:val="none" w:sz="0" w:space="0" w:color="auto"/>
        <w:left w:val="none" w:sz="0" w:space="0" w:color="auto"/>
        <w:bottom w:val="none" w:sz="0" w:space="0" w:color="auto"/>
        <w:right w:val="none" w:sz="0" w:space="0" w:color="auto"/>
      </w:divBdr>
    </w:div>
    <w:div w:id="1590119341">
      <w:bodyDiv w:val="1"/>
      <w:marLeft w:val="0"/>
      <w:marRight w:val="0"/>
      <w:marTop w:val="0"/>
      <w:marBottom w:val="0"/>
      <w:divBdr>
        <w:top w:val="none" w:sz="0" w:space="0" w:color="auto"/>
        <w:left w:val="none" w:sz="0" w:space="0" w:color="auto"/>
        <w:bottom w:val="none" w:sz="0" w:space="0" w:color="auto"/>
        <w:right w:val="none" w:sz="0" w:space="0" w:color="auto"/>
      </w:divBdr>
    </w:div>
    <w:div w:id="1804469557">
      <w:bodyDiv w:val="1"/>
      <w:marLeft w:val="0"/>
      <w:marRight w:val="0"/>
      <w:marTop w:val="0"/>
      <w:marBottom w:val="0"/>
      <w:divBdr>
        <w:top w:val="none" w:sz="0" w:space="0" w:color="auto"/>
        <w:left w:val="none" w:sz="0" w:space="0" w:color="auto"/>
        <w:bottom w:val="none" w:sz="0" w:space="0" w:color="auto"/>
        <w:right w:val="none" w:sz="0" w:space="0" w:color="auto"/>
      </w:divBdr>
    </w:div>
    <w:div w:id="18797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12909-04F4-4606-9F85-5BC168DD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Governance</cp:lastModifiedBy>
  <cp:revision>3</cp:revision>
  <cp:lastPrinted>2023-01-12T13:03:00Z</cp:lastPrinted>
  <dcterms:created xsi:type="dcterms:W3CDTF">2023-01-16T13:41:00Z</dcterms:created>
  <dcterms:modified xsi:type="dcterms:W3CDTF">2023-01-16T13:49:00Z</dcterms:modified>
</cp:coreProperties>
</file>