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80B3B" w14:paraId="2610E4E9" w14:textId="77777777" w:rsidTr="00280B3B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C50FD3B" w14:textId="77777777" w:rsidR="00280B3B" w:rsidRDefault="00280B3B">
            <w:pPr>
              <w:jc w:val="center"/>
              <w:outlineLvl w:val="1"/>
              <w:rPr>
                <w:rFonts w:ascii="Helvetica" w:eastAsia="Times New Roman" w:hAnsi="Helvetica"/>
                <w:b/>
                <w:bCs/>
                <w:color w:val="000000"/>
                <w:kern w:val="36"/>
                <w:sz w:val="47"/>
                <w:szCs w:val="47"/>
              </w:rPr>
            </w:pPr>
            <w:r>
              <w:rPr>
                <w:rStyle w:val="Strong"/>
                <w:rFonts w:ascii="Helvetica" w:eastAsia="Times New Roman" w:hAnsi="Helvetica"/>
                <w:color w:val="008080"/>
                <w:kern w:val="36"/>
                <w:sz w:val="47"/>
                <w:szCs w:val="47"/>
              </w:rPr>
              <w:t>Climate Emergency Working Group</w:t>
            </w:r>
          </w:p>
          <w:p w14:paraId="5A0FAA9B" w14:textId="77777777" w:rsidR="00280B3B" w:rsidRDefault="00280B3B">
            <w:pPr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8080"/>
                <w:sz w:val="24"/>
                <w:szCs w:val="24"/>
              </w:rPr>
              <w:t>21 March 2023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  <w:t>6.30 - 8pm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  <w:t>Hybrid meeting</w:t>
            </w:r>
          </w:p>
        </w:tc>
      </w:tr>
      <w:tr w:rsidR="00280B3B" w14:paraId="7BC7E927" w14:textId="77777777" w:rsidTr="00280B3B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80B3B" w14:paraId="07B03B2D" w14:textId="77777777">
              <w:tc>
                <w:tcPr>
                  <w:tcW w:w="0" w:type="auto"/>
                  <w:hideMark/>
                </w:tcPr>
                <w:p w14:paraId="712A87FF" w14:textId="77777777" w:rsidR="00280B3B" w:rsidRDefault="00280B3B">
                  <w:pPr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DAD271" w14:textId="77777777" w:rsidR="00280B3B" w:rsidRDefault="00280B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B3B" w14:paraId="0CA4E1DA" w14:textId="77777777" w:rsidTr="00280B3B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3F486E89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When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: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Tuesday 21 March 2023, 6.30-8pm 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Where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: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Guildhall, Totnes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(Ramparts Walk, behind St Mary’s Church, entrance through ‘Historic Guildhall’ wooden door)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</w:t>
            </w:r>
          </w:p>
          <w:p w14:paraId="58C550DD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14:paraId="24BC18FC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Or via Zoom</w:t>
            </w:r>
          </w:p>
          <w:p w14:paraId="5F174832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hyperlink r:id="rId5" w:tgtFrame="_blank" w:history="1">
              <w:r>
                <w:rPr>
                  <w:rStyle w:val="Hyperlink"/>
                  <w:rFonts w:ascii="Helvetica" w:hAnsi="Helvetica"/>
                  <w:color w:val="000000"/>
                  <w:sz w:val="24"/>
                  <w:szCs w:val="24"/>
                </w:rPr>
                <w:t>https://us06web.zoom.us/j/81347699786</w:t>
              </w:r>
            </w:hyperlink>
          </w:p>
          <w:p w14:paraId="1B399F67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Meeting ID: 813 4769 9786</w:t>
            </w:r>
          </w:p>
        </w:tc>
      </w:tr>
      <w:tr w:rsidR="00280B3B" w14:paraId="7921A422" w14:textId="77777777" w:rsidTr="00280B3B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2C791AD9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7"/>
                <w:szCs w:val="27"/>
              </w:rPr>
              <w:t>Agenda</w:t>
            </w:r>
          </w:p>
          <w:p w14:paraId="3D07C894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14:paraId="6EA6B61F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1a.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Who's here - 20 sec. go around (please be brief) (6.30)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1b.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Notes &amp; Actions from the last Meeting 28th February 2023 (6.35)</w:t>
            </w:r>
          </w:p>
          <w:p w14:paraId="0CA5B3BC" w14:textId="77777777" w:rsidR="00280B3B" w:rsidRDefault="00280B3B" w:rsidP="00CF456F">
            <w:pPr>
              <w:numPr>
                <w:ilvl w:val="0"/>
                <w:numId w:val="1"/>
              </w:num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You can download the notes by clicking </w:t>
            </w:r>
            <w:hyperlink r:id="rId6" w:history="1">
              <w:r>
                <w:rPr>
                  <w:rStyle w:val="Strong"/>
                  <w:rFonts w:ascii="Helvetica" w:hAnsi="Helvetica"/>
                  <w:color w:val="000000"/>
                  <w:sz w:val="24"/>
                  <w:szCs w:val="24"/>
                  <w:u w:val="single"/>
                </w:rPr>
                <w:t>here</w:t>
              </w:r>
            </w:hyperlink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. </w:t>
            </w:r>
          </w:p>
          <w:p w14:paraId="4BECD923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808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2.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elvetica" w:hAnsi="Helvetica"/>
                <w:color w:val="000000"/>
                <w:sz w:val="24"/>
                <w:szCs w:val="24"/>
              </w:rPr>
              <w:t>Rivers</w:t>
            </w:r>
            <w:proofErr w:type="gramEnd"/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discussion &amp; update from the Rivers Assembly 18th March (6.50)</w:t>
            </w:r>
          </w:p>
          <w:p w14:paraId="5852E323" w14:textId="77777777" w:rsidR="00280B3B" w:rsidRDefault="00280B3B" w:rsidP="00CF456F">
            <w:pPr>
              <w:numPr>
                <w:ilvl w:val="0"/>
                <w:numId w:val="2"/>
              </w:num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Tickets still available, </w:t>
            </w:r>
            <w:hyperlink r:id="rId7" w:tgtFrame="_blank" w:history="1">
              <w:r>
                <w:rPr>
                  <w:rStyle w:val="Hyperlink"/>
                  <w:rFonts w:ascii="Helvetica" w:hAnsi="Helvetica"/>
                  <w:color w:val="000000"/>
                  <w:sz w:val="24"/>
                  <w:szCs w:val="24"/>
                </w:rPr>
                <w:t>click here</w:t>
              </w:r>
            </w:hyperlink>
          </w:p>
          <w:p w14:paraId="7EE0A43B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14:paraId="0B096891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3.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Hedgehog Highway Project (7.15) </w:t>
            </w:r>
          </w:p>
          <w:p w14:paraId="02FD4358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14:paraId="490D3114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4.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Devon Carbon Plan discussion continued (7.30)</w:t>
            </w:r>
          </w:p>
          <w:p w14:paraId="1A20A942" w14:textId="77777777" w:rsidR="00280B3B" w:rsidRDefault="00280B3B" w:rsidP="00CF456F">
            <w:pPr>
              <w:numPr>
                <w:ilvl w:val="0"/>
                <w:numId w:val="3"/>
              </w:numPr>
              <w:rPr>
                <w:rFonts w:ascii="Helvetica" w:hAnsi="Helvetica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Helvetica" w:hAnsi="Helvetica"/>
                  <w:sz w:val="24"/>
                  <w:szCs w:val="24"/>
                </w:rPr>
                <w:t>https://devonclimateemergency.org.uk/view-devon-carbon-plan/</w:t>
              </w:r>
            </w:hyperlink>
          </w:p>
          <w:p w14:paraId="7209FD0D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14:paraId="043DBEC8" w14:textId="77777777" w:rsidR="00280B3B" w:rsidRDefault="00280B3B">
            <w:pPr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4"/>
                <w:szCs w:val="24"/>
              </w:rPr>
              <w:t>5.</w:t>
            </w:r>
            <w:r>
              <w:rPr>
                <w:rFonts w:ascii="Helvetica" w:hAnsi="Helvetica"/>
                <w:color w:val="008080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Date of next meeting: To be confirmed due to elections, possibly 16 May 2023 (8.00) </w:t>
            </w:r>
          </w:p>
          <w:p w14:paraId="4FCCB73A" w14:textId="77777777" w:rsidR="00280B3B" w:rsidRDefault="00280B3B">
            <w:pPr>
              <w:outlineLvl w:val="4"/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</w:rPr>
            </w:pPr>
          </w:p>
          <w:p w14:paraId="7B9E0B3A" w14:textId="77777777" w:rsidR="00280B3B" w:rsidRDefault="00280B3B">
            <w:pPr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008080"/>
                <w:sz w:val="27"/>
                <w:szCs w:val="27"/>
              </w:rPr>
              <w:t>All welcome</w:t>
            </w:r>
          </w:p>
        </w:tc>
      </w:tr>
    </w:tbl>
    <w:p w14:paraId="621E50FE" w14:textId="77777777" w:rsidR="002F4E45" w:rsidRDefault="002F4E45"/>
    <w:sectPr w:rsidR="002F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2456"/>
    <w:multiLevelType w:val="multilevel"/>
    <w:tmpl w:val="614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E539D"/>
    <w:multiLevelType w:val="multilevel"/>
    <w:tmpl w:val="E908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B3124"/>
    <w:multiLevelType w:val="multilevel"/>
    <w:tmpl w:val="C60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80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95427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9801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3B"/>
    <w:rsid w:val="00280B3B"/>
    <w:rsid w:val="002F4E45"/>
    <w:rsid w:val="00E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E89C"/>
  <w15:chartTrackingRefBased/>
  <w15:docId w15:val="{1563EA76-DD3D-42D0-AA7D-BE04CE3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3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B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onclimateemergency.org.uk/view-devon-carbon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ail.us3.list-manage.com/track/click?u=8ec15843f67177a6fdf41ca8e&amp;id=05e9ef5842&amp;e=988c77b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ail.us3.list-manage.com/track/click?u=8ec15843f67177a6fdf41ca8e&amp;id=4dde86e472&amp;e=988c77b759" TargetMode="External"/><Relationship Id="rId5" Type="http://schemas.openxmlformats.org/officeDocument/2006/relationships/hyperlink" Target="https://gmail.us3.list-manage.com/track/click?u=8ec15843f67177a6fdf41ca8e&amp;id=a0190cdfda&amp;e=988c77b7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2023-03-14T12:45:00Z</dcterms:created>
  <dcterms:modified xsi:type="dcterms:W3CDTF">2023-03-14T12:46:00Z</dcterms:modified>
</cp:coreProperties>
</file>