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1EC20" w14:textId="478F1F18" w:rsidR="002E37A3" w:rsidRPr="00022873" w:rsidRDefault="005B2424">
      <w:pPr>
        <w:rPr>
          <w:b/>
          <w:bCs/>
        </w:rPr>
      </w:pPr>
      <w:r>
        <w:rPr>
          <w:b/>
          <w:bCs/>
        </w:rPr>
        <w:t xml:space="preserve">SUMMARY OF </w:t>
      </w:r>
      <w:r w:rsidR="00DE66EB" w:rsidRPr="00022873">
        <w:rPr>
          <w:b/>
          <w:bCs/>
        </w:rPr>
        <w:t>TOTNES NEIGHBOURHOOD PLAN EXAMINERS REPORT</w:t>
      </w:r>
    </w:p>
    <w:p w14:paraId="077AE983" w14:textId="77777777" w:rsidR="005B2424" w:rsidRDefault="005B2424">
      <w:r>
        <w:t>Examiner finds:</w:t>
      </w:r>
    </w:p>
    <w:p w14:paraId="0FA058C8" w14:textId="77777777" w:rsidR="005B2424" w:rsidRDefault="005B2424" w:rsidP="005B2424">
      <w:pPr>
        <w:pStyle w:val="ListParagraph"/>
        <w:numPr>
          <w:ilvl w:val="0"/>
          <w:numId w:val="1"/>
        </w:numPr>
      </w:pPr>
      <w:r>
        <w:t xml:space="preserve">that the </w:t>
      </w:r>
      <w:r w:rsidRPr="005B2424">
        <w:t>Totnes Neighbourhood Plan and the policies within it, subject to the recommended modifications does meet the Basic Conditions</w:t>
      </w:r>
      <w:r>
        <w:t xml:space="preserve">; and </w:t>
      </w:r>
    </w:p>
    <w:p w14:paraId="5AC5C692" w14:textId="19B0209B" w:rsidR="005B2424" w:rsidRDefault="005B2424" w:rsidP="005B2424">
      <w:pPr>
        <w:pStyle w:val="ListParagraph"/>
        <w:numPr>
          <w:ilvl w:val="0"/>
          <w:numId w:val="1"/>
        </w:numPr>
      </w:pPr>
      <w:r>
        <w:t xml:space="preserve">that </w:t>
      </w:r>
      <w:r w:rsidRPr="005B2424">
        <w:t xml:space="preserve">the Totnes Neighbourhood Plan can, subject to the recommended modifications </w:t>
      </w:r>
      <w:r>
        <w:t xml:space="preserve">[detailed below] </w:t>
      </w:r>
      <w:r w:rsidR="006B0DB7">
        <w:t xml:space="preserve">can </w:t>
      </w:r>
      <w:r w:rsidRPr="005B2424">
        <w:t>proceed to Referendum</w:t>
      </w:r>
      <w:r>
        <w:t>.</w:t>
      </w:r>
    </w:p>
    <w:p w14:paraId="2B8E9DCA" w14:textId="58A8B21C" w:rsidR="00DE66EB" w:rsidRDefault="00DE66EB">
      <w:r>
        <w:t>Comments and modifications to policies as follows:</w:t>
      </w:r>
    </w:p>
    <w:tbl>
      <w:tblPr>
        <w:tblW w:w="9625" w:type="dxa"/>
        <w:tblInd w:w="55" w:type="dxa"/>
        <w:tblCellMar>
          <w:top w:w="55" w:type="dxa"/>
          <w:left w:w="55" w:type="dxa"/>
          <w:bottom w:w="55" w:type="dxa"/>
          <w:right w:w="55" w:type="dxa"/>
        </w:tblCellMar>
        <w:tblLook w:val="04A0" w:firstRow="1" w:lastRow="0" w:firstColumn="1" w:lastColumn="0" w:noHBand="0" w:noVBand="1"/>
      </w:tblPr>
      <w:tblGrid>
        <w:gridCol w:w="2207"/>
        <w:gridCol w:w="4543"/>
        <w:gridCol w:w="2875"/>
      </w:tblGrid>
      <w:tr w:rsidR="00DE66EB" w:rsidRPr="00DE66EB" w14:paraId="5D557E63" w14:textId="77777777" w:rsidTr="009F1CAE">
        <w:tc>
          <w:tcPr>
            <w:tcW w:w="2207" w:type="dxa"/>
            <w:tcBorders>
              <w:top w:val="single" w:sz="2" w:space="0" w:color="000000"/>
              <w:left w:val="single" w:sz="2" w:space="0" w:color="000000"/>
              <w:bottom w:val="single" w:sz="2" w:space="0" w:color="000000"/>
            </w:tcBorders>
            <w:shd w:val="clear" w:color="auto" w:fill="B3B3B3"/>
            <w:vAlign w:val="center"/>
          </w:tcPr>
          <w:p w14:paraId="276D4C1E" w14:textId="23CA6BA4" w:rsidR="00DE66EB" w:rsidRPr="00DE66EB" w:rsidRDefault="00DE66EB" w:rsidP="00DE66EB">
            <w:pPr>
              <w:suppressLineNumbers/>
              <w:suppressAutoHyphens/>
              <w:snapToGrid w:val="0"/>
              <w:spacing w:after="200" w:line="240" w:lineRule="auto"/>
              <w:jc w:val="center"/>
              <w:rPr>
                <w:rFonts w:ascii="Calibri" w:eastAsia="MS Mincho" w:hAnsi="Calibri" w:cs="Tahoma"/>
                <w:lang w:eastAsia="en-GB"/>
              </w:rPr>
            </w:pPr>
            <w:r w:rsidRPr="00DE66EB">
              <w:rPr>
                <w:rFonts w:ascii="Calibri" w:eastAsia="MS Mincho" w:hAnsi="Calibri" w:cs="Tahoma"/>
                <w:b/>
                <w:bCs/>
                <w:lang w:eastAsia="en-GB"/>
              </w:rPr>
              <w:t>Totnes Neighbourhood Plan</w:t>
            </w:r>
            <w:r>
              <w:rPr>
                <w:rFonts w:ascii="Calibri" w:eastAsia="MS Mincho" w:hAnsi="Calibri" w:cs="Tahoma"/>
                <w:b/>
                <w:bCs/>
                <w:lang w:eastAsia="en-GB"/>
              </w:rPr>
              <w:t xml:space="preserve"> Policy</w:t>
            </w:r>
          </w:p>
        </w:tc>
        <w:tc>
          <w:tcPr>
            <w:tcW w:w="4543" w:type="dxa"/>
            <w:tcBorders>
              <w:top w:val="single" w:sz="2" w:space="0" w:color="000000"/>
              <w:left w:val="single" w:sz="2" w:space="0" w:color="000000"/>
              <w:bottom w:val="single" w:sz="2" w:space="0" w:color="000000"/>
            </w:tcBorders>
            <w:shd w:val="clear" w:color="auto" w:fill="B3B3B3"/>
            <w:vAlign w:val="center"/>
          </w:tcPr>
          <w:p w14:paraId="270DCFA6" w14:textId="3667D34C" w:rsidR="00DE66EB" w:rsidRPr="00DE66EB" w:rsidRDefault="00DE66EB" w:rsidP="00DE66EB">
            <w:pPr>
              <w:suppressLineNumbers/>
              <w:suppressAutoHyphens/>
              <w:snapToGrid w:val="0"/>
              <w:spacing w:after="200" w:line="240" w:lineRule="auto"/>
              <w:jc w:val="center"/>
              <w:rPr>
                <w:rFonts w:ascii="Calibri" w:eastAsia="MS Mincho" w:hAnsi="Calibri" w:cs="Tahoma"/>
                <w:b/>
                <w:bCs/>
                <w:lang w:eastAsia="en-GB"/>
              </w:rPr>
            </w:pPr>
            <w:r>
              <w:rPr>
                <w:rFonts w:ascii="Calibri" w:eastAsia="MS Mincho" w:hAnsi="Calibri" w:cs="Tahoma"/>
                <w:b/>
                <w:bCs/>
                <w:lang w:eastAsia="en-GB"/>
              </w:rPr>
              <w:t>Examiners Comment</w:t>
            </w:r>
          </w:p>
        </w:tc>
        <w:tc>
          <w:tcPr>
            <w:tcW w:w="2875" w:type="dxa"/>
            <w:tcBorders>
              <w:top w:val="single" w:sz="2" w:space="0" w:color="000000"/>
              <w:left w:val="single" w:sz="2" w:space="0" w:color="000000"/>
              <w:bottom w:val="single" w:sz="2" w:space="0" w:color="000000"/>
              <w:right w:val="single" w:sz="2" w:space="0" w:color="000000"/>
            </w:tcBorders>
            <w:shd w:val="clear" w:color="auto" w:fill="B3B3B3"/>
            <w:vAlign w:val="center"/>
          </w:tcPr>
          <w:p w14:paraId="57E3E859" w14:textId="492CF79B" w:rsidR="00DE66EB" w:rsidRPr="00DE66EB" w:rsidRDefault="00DE66EB" w:rsidP="00DE66EB">
            <w:pPr>
              <w:suppressLineNumbers/>
              <w:suppressAutoHyphens/>
              <w:snapToGrid w:val="0"/>
              <w:spacing w:after="200" w:line="240" w:lineRule="auto"/>
              <w:jc w:val="center"/>
              <w:rPr>
                <w:rFonts w:ascii="Calibri" w:eastAsia="MS Mincho" w:hAnsi="Calibri" w:cs="Tahoma"/>
                <w:b/>
                <w:bCs/>
                <w:lang w:eastAsia="en-GB"/>
              </w:rPr>
            </w:pPr>
            <w:r>
              <w:rPr>
                <w:rFonts w:ascii="Calibri" w:eastAsia="MS Mincho" w:hAnsi="Calibri" w:cs="Tahoma"/>
                <w:b/>
                <w:bCs/>
                <w:lang w:eastAsia="en-GB"/>
              </w:rPr>
              <w:t>Modification</w:t>
            </w:r>
            <w:r w:rsidR="00022873">
              <w:rPr>
                <w:rFonts w:ascii="Calibri" w:eastAsia="MS Mincho" w:hAnsi="Calibri" w:cs="Tahoma"/>
                <w:b/>
                <w:bCs/>
                <w:lang w:eastAsia="en-GB"/>
              </w:rPr>
              <w:t>/Action R</w:t>
            </w:r>
            <w:r>
              <w:rPr>
                <w:rFonts w:ascii="Calibri" w:eastAsia="MS Mincho" w:hAnsi="Calibri" w:cs="Tahoma"/>
                <w:b/>
                <w:bCs/>
                <w:lang w:eastAsia="en-GB"/>
              </w:rPr>
              <w:t>equired</w:t>
            </w:r>
            <w:r w:rsidR="00390927">
              <w:rPr>
                <w:rFonts w:ascii="Calibri" w:eastAsia="MS Mincho" w:hAnsi="Calibri" w:cs="Tahoma"/>
                <w:b/>
                <w:bCs/>
                <w:lang w:eastAsia="en-GB"/>
              </w:rPr>
              <w:t xml:space="preserve"> (new wording in italics and deletions struck through)</w:t>
            </w:r>
          </w:p>
        </w:tc>
      </w:tr>
      <w:tr w:rsidR="00DE66EB" w:rsidRPr="00DE66EB" w14:paraId="062BF007" w14:textId="77777777" w:rsidTr="009F1CAE">
        <w:tc>
          <w:tcPr>
            <w:tcW w:w="2207" w:type="dxa"/>
            <w:tcBorders>
              <w:left w:val="single" w:sz="2" w:space="0" w:color="000000"/>
              <w:bottom w:val="single" w:sz="2" w:space="0" w:color="000000"/>
            </w:tcBorders>
          </w:tcPr>
          <w:p w14:paraId="7FC1B086" w14:textId="77777777" w:rsidR="00DE66EB" w:rsidRPr="00DE66EB" w:rsidRDefault="00DE66EB" w:rsidP="00DE66EB">
            <w:pPr>
              <w:suppressLineNumbers/>
              <w:suppressAutoHyphens/>
              <w:snapToGrid w:val="0"/>
              <w:spacing w:after="113" w:line="240" w:lineRule="auto"/>
              <w:rPr>
                <w:rFonts w:ascii="Calibri" w:eastAsia="MS Mincho" w:hAnsi="Calibri" w:cs="Tahoma"/>
                <w:lang w:eastAsia="en-GB"/>
              </w:rPr>
            </w:pPr>
            <w:r w:rsidRPr="00DE66EB">
              <w:rPr>
                <w:rFonts w:ascii="Calibri" w:eastAsia="MS Mincho" w:hAnsi="Calibri" w:cs="Tahoma"/>
                <w:lang w:eastAsia="en-GB"/>
              </w:rPr>
              <w:t>V1: Local Identity</w:t>
            </w:r>
          </w:p>
        </w:tc>
        <w:tc>
          <w:tcPr>
            <w:tcW w:w="4543" w:type="dxa"/>
            <w:tcBorders>
              <w:left w:val="single" w:sz="2" w:space="0" w:color="000000"/>
              <w:bottom w:val="single" w:sz="2" w:space="0" w:color="000000"/>
            </w:tcBorders>
          </w:tcPr>
          <w:p w14:paraId="449DF48C" w14:textId="49202A5D" w:rsidR="00DE66EB" w:rsidRPr="00DE66EB" w:rsidRDefault="005B2424" w:rsidP="00DE66EB">
            <w:pPr>
              <w:suppressLineNumbers/>
              <w:suppressAutoHyphens/>
              <w:snapToGrid w:val="0"/>
              <w:spacing w:after="113" w:line="240" w:lineRule="auto"/>
              <w:rPr>
                <w:rFonts w:ascii="Calibri" w:eastAsia="MS Mincho" w:hAnsi="Calibri" w:cs="Tahoma"/>
                <w:lang w:eastAsia="en-GB"/>
              </w:rPr>
            </w:pPr>
            <w:r>
              <w:rPr>
                <w:rFonts w:ascii="Calibri" w:eastAsia="MS Mincho" w:hAnsi="Calibri" w:cs="Tahoma"/>
                <w:lang w:eastAsia="en-GB"/>
              </w:rPr>
              <w:t>No comment</w:t>
            </w:r>
            <w:r w:rsidR="00390927">
              <w:rPr>
                <w:rFonts w:ascii="Calibri" w:eastAsia="MS Mincho" w:hAnsi="Calibri" w:cs="Tahoma"/>
                <w:lang w:eastAsia="en-GB"/>
              </w:rPr>
              <w:t>.</w:t>
            </w:r>
          </w:p>
        </w:tc>
        <w:tc>
          <w:tcPr>
            <w:tcW w:w="2875" w:type="dxa"/>
            <w:tcBorders>
              <w:left w:val="single" w:sz="2" w:space="0" w:color="000000"/>
              <w:bottom w:val="single" w:sz="2" w:space="0" w:color="000000"/>
              <w:right w:val="single" w:sz="2" w:space="0" w:color="000000"/>
            </w:tcBorders>
          </w:tcPr>
          <w:p w14:paraId="7ABB800A" w14:textId="085AD79C" w:rsidR="00DE66EB" w:rsidRPr="00DE66EB" w:rsidRDefault="00390927" w:rsidP="00DE66EB">
            <w:pPr>
              <w:suppressLineNumbers/>
              <w:suppressAutoHyphens/>
              <w:snapToGrid w:val="0"/>
              <w:spacing w:after="113" w:line="240" w:lineRule="auto"/>
              <w:rPr>
                <w:rFonts w:ascii="Calibri" w:eastAsia="MS Mincho" w:hAnsi="Calibri" w:cs="Tahoma"/>
                <w:lang w:eastAsia="en-GB"/>
              </w:rPr>
            </w:pPr>
            <w:r>
              <w:rPr>
                <w:rFonts w:ascii="Calibri" w:eastAsia="MS Mincho" w:hAnsi="Calibri" w:cs="Tahoma"/>
                <w:lang w:eastAsia="en-GB"/>
              </w:rPr>
              <w:t>None</w:t>
            </w:r>
          </w:p>
        </w:tc>
      </w:tr>
      <w:tr w:rsidR="00DE66EB" w:rsidRPr="00DE66EB" w14:paraId="5D5DC38D" w14:textId="77777777" w:rsidTr="009F1CAE">
        <w:tc>
          <w:tcPr>
            <w:tcW w:w="2207" w:type="dxa"/>
            <w:tcBorders>
              <w:left w:val="single" w:sz="2" w:space="0" w:color="000000"/>
              <w:bottom w:val="single" w:sz="2" w:space="0" w:color="000000"/>
            </w:tcBorders>
          </w:tcPr>
          <w:p w14:paraId="5EA401B3" w14:textId="77777777" w:rsidR="00DE66EB" w:rsidRPr="00DE66EB" w:rsidRDefault="00DE66EB" w:rsidP="00DE66EB">
            <w:pPr>
              <w:suppressLineNumbers/>
              <w:suppressAutoHyphens/>
              <w:snapToGrid w:val="0"/>
              <w:spacing w:after="113" w:line="240" w:lineRule="auto"/>
              <w:rPr>
                <w:rFonts w:ascii="Calibri" w:eastAsia="MS Mincho" w:hAnsi="Calibri" w:cs="Tahoma"/>
                <w:lang w:eastAsia="en-GB"/>
              </w:rPr>
            </w:pPr>
            <w:r w:rsidRPr="00DE66EB">
              <w:rPr>
                <w:rFonts w:ascii="Calibri" w:eastAsia="MS Mincho" w:hAnsi="Calibri" w:cs="Tahoma"/>
                <w:lang w:eastAsia="en-GB"/>
              </w:rPr>
              <w:t>V2: Health and Well-being</w:t>
            </w:r>
          </w:p>
        </w:tc>
        <w:tc>
          <w:tcPr>
            <w:tcW w:w="4543" w:type="dxa"/>
            <w:tcBorders>
              <w:left w:val="single" w:sz="2" w:space="0" w:color="000000"/>
              <w:bottom w:val="single" w:sz="2" w:space="0" w:color="000000"/>
            </w:tcBorders>
          </w:tcPr>
          <w:p w14:paraId="54E222F7" w14:textId="383C8FDC" w:rsidR="00DE66EB" w:rsidRPr="00DE66EB" w:rsidRDefault="00390927" w:rsidP="00DE66EB">
            <w:pPr>
              <w:suppressLineNumbers/>
              <w:suppressAutoHyphens/>
              <w:snapToGrid w:val="0"/>
              <w:spacing w:after="113" w:line="240" w:lineRule="auto"/>
              <w:rPr>
                <w:rFonts w:ascii="Calibri" w:eastAsia="MS Mincho" w:hAnsi="Calibri" w:cs="Tahoma"/>
                <w:lang w:eastAsia="en-GB"/>
              </w:rPr>
            </w:pPr>
            <w:r>
              <w:rPr>
                <w:rFonts w:ascii="Calibri" w:eastAsia="MS Mincho" w:hAnsi="Calibri" w:cs="Tahoma"/>
                <w:lang w:eastAsia="en-GB"/>
              </w:rPr>
              <w:t>No comment.</w:t>
            </w:r>
          </w:p>
        </w:tc>
        <w:tc>
          <w:tcPr>
            <w:tcW w:w="2875" w:type="dxa"/>
            <w:tcBorders>
              <w:left w:val="single" w:sz="2" w:space="0" w:color="000000"/>
              <w:bottom w:val="single" w:sz="2" w:space="0" w:color="000000"/>
              <w:right w:val="single" w:sz="2" w:space="0" w:color="000000"/>
            </w:tcBorders>
          </w:tcPr>
          <w:p w14:paraId="02645000" w14:textId="56248BC7" w:rsidR="00DE66EB" w:rsidRPr="00DE66EB" w:rsidRDefault="00390927" w:rsidP="00DE66EB">
            <w:pPr>
              <w:suppressLineNumbers/>
              <w:suppressAutoHyphens/>
              <w:snapToGrid w:val="0"/>
              <w:spacing w:after="113" w:line="240" w:lineRule="auto"/>
              <w:rPr>
                <w:rFonts w:ascii="Calibri" w:eastAsia="MS Mincho" w:hAnsi="Calibri" w:cs="Tahoma"/>
                <w:lang w:eastAsia="en-GB"/>
              </w:rPr>
            </w:pPr>
            <w:r>
              <w:rPr>
                <w:rFonts w:ascii="Calibri" w:eastAsia="MS Mincho" w:hAnsi="Calibri" w:cs="Tahoma"/>
                <w:lang w:eastAsia="en-GB"/>
              </w:rPr>
              <w:t>None</w:t>
            </w:r>
          </w:p>
        </w:tc>
      </w:tr>
      <w:tr w:rsidR="00DE66EB" w:rsidRPr="00DE66EB" w14:paraId="74DBAEF8" w14:textId="77777777" w:rsidTr="009F1CAE">
        <w:tc>
          <w:tcPr>
            <w:tcW w:w="2207" w:type="dxa"/>
            <w:tcBorders>
              <w:left w:val="single" w:sz="2" w:space="0" w:color="000000"/>
              <w:bottom w:val="single" w:sz="2" w:space="0" w:color="000000"/>
            </w:tcBorders>
          </w:tcPr>
          <w:p w14:paraId="7123D0DD" w14:textId="77777777" w:rsidR="00DE66EB" w:rsidRPr="00DE66EB" w:rsidRDefault="00DE66EB" w:rsidP="00DE66EB">
            <w:pPr>
              <w:suppressLineNumbers/>
              <w:suppressAutoHyphens/>
              <w:snapToGrid w:val="0"/>
              <w:spacing w:after="113" w:line="240" w:lineRule="auto"/>
              <w:rPr>
                <w:rFonts w:ascii="Calibri" w:eastAsia="MS Mincho" w:hAnsi="Calibri" w:cs="Tahoma"/>
                <w:lang w:eastAsia="en-GB"/>
              </w:rPr>
            </w:pPr>
            <w:r w:rsidRPr="00DE66EB">
              <w:rPr>
                <w:rFonts w:ascii="Calibri" w:eastAsia="MS Mincho" w:hAnsi="Calibri" w:cs="Tahoma"/>
                <w:lang w:eastAsia="en-GB"/>
              </w:rPr>
              <w:t>En1: Sustainable Development and the Settlement Boundary</w:t>
            </w:r>
          </w:p>
        </w:tc>
        <w:tc>
          <w:tcPr>
            <w:tcW w:w="4543" w:type="dxa"/>
            <w:tcBorders>
              <w:left w:val="single" w:sz="2" w:space="0" w:color="000000"/>
              <w:bottom w:val="single" w:sz="2" w:space="0" w:color="000000"/>
            </w:tcBorders>
          </w:tcPr>
          <w:p w14:paraId="5C6923E7" w14:textId="77777777" w:rsidR="00390927" w:rsidRPr="00390927" w:rsidRDefault="00390927" w:rsidP="00390927">
            <w:pPr>
              <w:suppressLineNumbers/>
              <w:suppressAutoHyphens/>
              <w:snapToGrid w:val="0"/>
              <w:spacing w:after="113" w:line="240" w:lineRule="auto"/>
              <w:rPr>
                <w:rFonts w:ascii="Calibri" w:eastAsia="MS Mincho" w:hAnsi="Calibri" w:cs="Tahoma"/>
                <w:lang w:eastAsia="en-GB"/>
              </w:rPr>
            </w:pPr>
            <w:r w:rsidRPr="00390927">
              <w:rPr>
                <w:rFonts w:ascii="Calibri" w:eastAsia="MS Mincho" w:hAnsi="Calibri" w:cs="Tahoma"/>
                <w:lang w:eastAsia="en-GB"/>
              </w:rPr>
              <w:t>I have carefully considered the proposed settlement boundary and am satisfied that the process to establish the boundary was thorough and consistent.</w:t>
            </w:r>
          </w:p>
          <w:p w14:paraId="06109A8F" w14:textId="4A7F17E1" w:rsidR="00DE66EB" w:rsidRPr="00DE66EB" w:rsidRDefault="00390927" w:rsidP="00390927">
            <w:pPr>
              <w:suppressLineNumbers/>
              <w:suppressAutoHyphens/>
              <w:snapToGrid w:val="0"/>
              <w:spacing w:after="113" w:line="240" w:lineRule="auto"/>
              <w:rPr>
                <w:rFonts w:ascii="Calibri" w:eastAsia="MS Mincho" w:hAnsi="Calibri" w:cs="Tahoma"/>
                <w:lang w:eastAsia="en-GB"/>
              </w:rPr>
            </w:pPr>
            <w:r w:rsidRPr="00390927">
              <w:rPr>
                <w:rFonts w:ascii="Calibri" w:eastAsia="MS Mincho" w:hAnsi="Calibri" w:cs="Tahoma"/>
                <w:lang w:eastAsia="en-GB"/>
              </w:rPr>
              <w:t xml:space="preserve">Development in the countryside is covered by JLP Policy TTV26 and to avoid confusion it would be helpful to </w:t>
            </w:r>
            <w:proofErr w:type="gramStart"/>
            <w:r w:rsidRPr="00390927">
              <w:rPr>
                <w:rFonts w:ascii="Calibri" w:eastAsia="MS Mincho" w:hAnsi="Calibri" w:cs="Tahoma"/>
                <w:lang w:eastAsia="en-GB"/>
              </w:rPr>
              <w:t>make reference</w:t>
            </w:r>
            <w:proofErr w:type="gramEnd"/>
            <w:r w:rsidRPr="00390927">
              <w:rPr>
                <w:rFonts w:ascii="Calibri" w:eastAsia="MS Mincho" w:hAnsi="Calibri" w:cs="Tahoma"/>
                <w:lang w:eastAsia="en-GB"/>
              </w:rPr>
              <w:t xml:space="preserve"> to that policy.</w:t>
            </w:r>
            <w:r>
              <w:rPr>
                <w:rFonts w:ascii="Calibri" w:eastAsia="MS Mincho" w:hAnsi="Calibri" w:cs="Tahoma"/>
                <w:lang w:eastAsia="en-GB"/>
              </w:rPr>
              <w:t xml:space="preserve"> </w:t>
            </w:r>
            <w:r w:rsidRPr="00390927">
              <w:rPr>
                <w:rFonts w:ascii="Calibri" w:eastAsia="MS Mincho" w:hAnsi="Calibri" w:cs="Tahoma"/>
                <w:lang w:eastAsia="en-GB"/>
              </w:rPr>
              <w:t>The decision-making authority for planning applications is the local planning authority and therefore the term "permitted" should be replaced with "supported". For clarity and to meet the Basic Conditions, the policy should be modified</w:t>
            </w:r>
            <w:r>
              <w:rPr>
                <w:rFonts w:ascii="Calibri" w:eastAsia="MS Mincho" w:hAnsi="Calibri" w:cs="Tahoma"/>
                <w:lang w:eastAsia="en-GB"/>
              </w:rPr>
              <w:t>.</w:t>
            </w:r>
          </w:p>
        </w:tc>
        <w:tc>
          <w:tcPr>
            <w:tcW w:w="2875" w:type="dxa"/>
            <w:tcBorders>
              <w:left w:val="single" w:sz="2" w:space="0" w:color="000000"/>
              <w:bottom w:val="single" w:sz="2" w:space="0" w:color="000000"/>
              <w:right w:val="single" w:sz="2" w:space="0" w:color="000000"/>
            </w:tcBorders>
          </w:tcPr>
          <w:p w14:paraId="64D2AF5F" w14:textId="483FB3DB" w:rsidR="00DE66EB" w:rsidRDefault="00390927" w:rsidP="00DE66EB">
            <w:pPr>
              <w:suppressLineNumbers/>
              <w:suppressAutoHyphens/>
              <w:snapToGrid w:val="0"/>
              <w:spacing w:after="113" w:line="240" w:lineRule="auto"/>
              <w:rPr>
                <w:rFonts w:ascii="Calibri" w:eastAsia="MS Mincho" w:hAnsi="Calibri" w:cs="Tahoma"/>
                <w:lang w:eastAsia="en-GB"/>
              </w:rPr>
            </w:pPr>
            <w:r w:rsidRPr="00390927">
              <w:rPr>
                <w:rFonts w:ascii="Calibri" w:eastAsia="MS Mincho" w:hAnsi="Calibri" w:cs="Tahoma"/>
                <w:lang w:eastAsia="en-GB"/>
              </w:rPr>
              <w:t xml:space="preserve">1. Within the settlement boundary development will only be </w:t>
            </w:r>
            <w:r w:rsidRPr="00390927">
              <w:rPr>
                <w:rFonts w:ascii="Calibri" w:eastAsia="MS Mincho" w:hAnsi="Calibri" w:cs="Tahoma"/>
                <w:strike/>
                <w:lang w:eastAsia="en-GB"/>
              </w:rPr>
              <w:t>permitted provided</w:t>
            </w:r>
            <w:r>
              <w:rPr>
                <w:rFonts w:ascii="Calibri" w:eastAsia="MS Mincho" w:hAnsi="Calibri" w:cs="Tahoma"/>
                <w:strike/>
                <w:lang w:eastAsia="en-GB"/>
              </w:rPr>
              <w:t xml:space="preserve"> </w:t>
            </w:r>
            <w:r w:rsidRPr="009958C2">
              <w:rPr>
                <w:rFonts w:ascii="Calibri" w:eastAsia="MS Mincho" w:hAnsi="Calibri" w:cs="Tahoma"/>
                <w:i/>
                <w:iCs/>
                <w:lang w:eastAsia="en-GB"/>
              </w:rPr>
              <w:t>supported in accordance with the development plan and where</w:t>
            </w:r>
            <w:r>
              <w:rPr>
                <w:rFonts w:ascii="Calibri" w:eastAsia="MS Mincho" w:hAnsi="Calibri" w:cs="Tahoma"/>
                <w:lang w:eastAsia="en-GB"/>
              </w:rPr>
              <w:t>:</w:t>
            </w:r>
            <w:r w:rsidR="00087B50">
              <w:rPr>
                <w:rFonts w:ascii="Calibri" w:eastAsia="MS Mincho" w:hAnsi="Calibri" w:cs="Tahoma"/>
                <w:lang w:eastAsia="en-GB"/>
              </w:rPr>
              <w:t xml:space="preserve"> [a-e text unchanged]</w:t>
            </w:r>
          </w:p>
          <w:p w14:paraId="4606258F" w14:textId="2947FCD1" w:rsidR="00390927" w:rsidRPr="00DE66EB" w:rsidRDefault="00390927" w:rsidP="00DE66EB">
            <w:pPr>
              <w:suppressLineNumbers/>
              <w:suppressAutoHyphens/>
              <w:snapToGrid w:val="0"/>
              <w:spacing w:after="113" w:line="240" w:lineRule="auto"/>
              <w:rPr>
                <w:rFonts w:ascii="Calibri" w:eastAsia="MS Mincho" w:hAnsi="Calibri" w:cs="Tahoma"/>
                <w:lang w:eastAsia="en-GB"/>
              </w:rPr>
            </w:pPr>
            <w:r w:rsidRPr="00390927">
              <w:rPr>
                <w:rFonts w:ascii="Calibri" w:eastAsia="MS Mincho" w:hAnsi="Calibri" w:cs="Tahoma"/>
                <w:lang w:eastAsia="en-GB"/>
              </w:rPr>
              <w:t xml:space="preserve">2. Outside the settlement boundary development will be </w:t>
            </w:r>
            <w:r w:rsidRPr="00390927">
              <w:rPr>
                <w:rFonts w:ascii="Calibri" w:eastAsia="MS Mincho" w:hAnsi="Calibri" w:cs="Tahoma"/>
                <w:strike/>
                <w:lang w:eastAsia="en-GB"/>
              </w:rPr>
              <w:t>permitted only</w:t>
            </w:r>
            <w:r w:rsidRPr="00390927">
              <w:rPr>
                <w:rFonts w:ascii="Calibri" w:eastAsia="MS Mincho" w:hAnsi="Calibri" w:cs="Tahoma"/>
                <w:lang w:eastAsia="en-GB"/>
              </w:rPr>
              <w:t xml:space="preserve"> </w:t>
            </w:r>
            <w:r w:rsidRPr="009958C2">
              <w:rPr>
                <w:rFonts w:ascii="Calibri" w:eastAsia="MS Mincho" w:hAnsi="Calibri" w:cs="Tahoma"/>
                <w:i/>
                <w:iCs/>
                <w:lang w:eastAsia="en-GB"/>
              </w:rPr>
              <w:t>supported in accordance with the development plan where</w:t>
            </w:r>
            <w:r w:rsidRPr="00390927">
              <w:rPr>
                <w:rFonts w:ascii="Calibri" w:eastAsia="MS Mincho" w:hAnsi="Calibri" w:cs="Tahoma"/>
                <w:lang w:eastAsia="en-GB"/>
              </w:rPr>
              <w:t>:</w:t>
            </w:r>
            <w:r w:rsidR="00087B50">
              <w:rPr>
                <w:rFonts w:ascii="Calibri" w:eastAsia="MS Mincho" w:hAnsi="Calibri" w:cs="Tahoma"/>
                <w:lang w:eastAsia="en-GB"/>
              </w:rPr>
              <w:t xml:space="preserve"> [a &amp; b text unchanged]</w:t>
            </w:r>
          </w:p>
        </w:tc>
      </w:tr>
      <w:tr w:rsidR="00DE66EB" w:rsidRPr="00DE66EB" w14:paraId="6747A629" w14:textId="77777777" w:rsidTr="009F1CAE">
        <w:tc>
          <w:tcPr>
            <w:tcW w:w="2207" w:type="dxa"/>
            <w:tcBorders>
              <w:left w:val="single" w:sz="2" w:space="0" w:color="000000"/>
              <w:bottom w:val="single" w:sz="2" w:space="0" w:color="000000"/>
            </w:tcBorders>
          </w:tcPr>
          <w:p w14:paraId="2AD45FFF" w14:textId="77777777" w:rsidR="00DE66EB" w:rsidRPr="00DE66EB" w:rsidRDefault="00DE66EB" w:rsidP="00DE66EB">
            <w:pPr>
              <w:suppressLineNumbers/>
              <w:suppressAutoHyphens/>
              <w:snapToGrid w:val="0"/>
              <w:spacing w:after="113" w:line="240" w:lineRule="auto"/>
              <w:rPr>
                <w:rFonts w:ascii="Calibri" w:eastAsia="MS Mincho" w:hAnsi="Calibri" w:cs="Tahoma"/>
                <w:lang w:eastAsia="en-GB"/>
              </w:rPr>
            </w:pPr>
            <w:r w:rsidRPr="00DE66EB">
              <w:rPr>
                <w:rFonts w:ascii="Calibri" w:eastAsia="MS Mincho" w:hAnsi="Calibri" w:cs="Tahoma"/>
                <w:lang w:eastAsia="en-GB"/>
              </w:rPr>
              <w:t>En2: Development and Design</w:t>
            </w:r>
          </w:p>
        </w:tc>
        <w:tc>
          <w:tcPr>
            <w:tcW w:w="4543" w:type="dxa"/>
            <w:tcBorders>
              <w:left w:val="single" w:sz="2" w:space="0" w:color="000000"/>
              <w:bottom w:val="single" w:sz="2" w:space="0" w:color="000000"/>
            </w:tcBorders>
          </w:tcPr>
          <w:p w14:paraId="307395E0" w14:textId="0C409C88" w:rsidR="00DE66EB" w:rsidRPr="00DE66EB" w:rsidRDefault="00390927" w:rsidP="00DE66EB">
            <w:pPr>
              <w:suppressLineNumbers/>
              <w:suppressAutoHyphens/>
              <w:snapToGrid w:val="0"/>
              <w:spacing w:after="113" w:line="240" w:lineRule="auto"/>
              <w:rPr>
                <w:rFonts w:ascii="Calibri" w:eastAsia="MS Mincho" w:hAnsi="Calibri" w:cs="Tahoma"/>
                <w:lang w:eastAsia="en-GB"/>
              </w:rPr>
            </w:pPr>
            <w:r>
              <w:rPr>
                <w:rFonts w:ascii="Calibri" w:eastAsia="MS Mincho" w:hAnsi="Calibri" w:cs="Tahoma"/>
                <w:lang w:eastAsia="en-GB"/>
              </w:rPr>
              <w:t>No comment.</w:t>
            </w:r>
          </w:p>
        </w:tc>
        <w:tc>
          <w:tcPr>
            <w:tcW w:w="2875" w:type="dxa"/>
            <w:tcBorders>
              <w:left w:val="single" w:sz="2" w:space="0" w:color="000000"/>
              <w:bottom w:val="single" w:sz="2" w:space="0" w:color="000000"/>
              <w:right w:val="single" w:sz="2" w:space="0" w:color="000000"/>
            </w:tcBorders>
          </w:tcPr>
          <w:p w14:paraId="5D497CDA" w14:textId="1F6448CB" w:rsidR="00DE66EB" w:rsidRPr="00DE66EB" w:rsidRDefault="00390927" w:rsidP="00DE66EB">
            <w:pPr>
              <w:suppressLineNumbers/>
              <w:suppressAutoHyphens/>
              <w:snapToGrid w:val="0"/>
              <w:spacing w:after="113" w:line="240" w:lineRule="auto"/>
              <w:rPr>
                <w:rFonts w:ascii="Calibri" w:eastAsia="MS Mincho" w:hAnsi="Calibri" w:cs="Tahoma"/>
                <w:lang w:eastAsia="en-GB"/>
              </w:rPr>
            </w:pPr>
            <w:r>
              <w:rPr>
                <w:rFonts w:ascii="Calibri" w:eastAsia="MS Mincho" w:hAnsi="Calibri" w:cs="Tahoma"/>
                <w:lang w:eastAsia="en-GB"/>
              </w:rPr>
              <w:t>None</w:t>
            </w:r>
          </w:p>
        </w:tc>
      </w:tr>
      <w:tr w:rsidR="00DE66EB" w:rsidRPr="00DE66EB" w14:paraId="07E9941B" w14:textId="77777777" w:rsidTr="009F1CAE">
        <w:tc>
          <w:tcPr>
            <w:tcW w:w="2207" w:type="dxa"/>
            <w:tcBorders>
              <w:left w:val="single" w:sz="2" w:space="0" w:color="000000"/>
              <w:bottom w:val="single" w:sz="2" w:space="0" w:color="000000"/>
            </w:tcBorders>
          </w:tcPr>
          <w:p w14:paraId="42BE7379" w14:textId="77777777" w:rsidR="00DE66EB" w:rsidRPr="00DE66EB" w:rsidRDefault="00DE66EB" w:rsidP="00DE66EB">
            <w:pPr>
              <w:suppressLineNumbers/>
              <w:suppressAutoHyphens/>
              <w:snapToGrid w:val="0"/>
              <w:spacing w:after="113" w:line="240" w:lineRule="auto"/>
              <w:rPr>
                <w:rFonts w:ascii="Calibri" w:eastAsia="MS Mincho" w:hAnsi="Calibri" w:cs="Tahoma"/>
                <w:lang w:eastAsia="en-GB"/>
              </w:rPr>
            </w:pPr>
            <w:r w:rsidRPr="00DE66EB">
              <w:rPr>
                <w:rFonts w:ascii="Calibri" w:eastAsia="MS Mincho" w:hAnsi="Calibri" w:cs="Tahoma"/>
                <w:lang w:eastAsia="en-GB"/>
              </w:rPr>
              <w:t>En3: Historic and Built Character</w:t>
            </w:r>
          </w:p>
        </w:tc>
        <w:tc>
          <w:tcPr>
            <w:tcW w:w="4543" w:type="dxa"/>
            <w:tcBorders>
              <w:left w:val="single" w:sz="2" w:space="0" w:color="000000"/>
              <w:bottom w:val="single" w:sz="2" w:space="0" w:color="000000"/>
            </w:tcBorders>
          </w:tcPr>
          <w:p w14:paraId="1F60B71C" w14:textId="44525AE7" w:rsidR="00DE66EB" w:rsidRPr="00DE66EB" w:rsidRDefault="00390927" w:rsidP="00DE66EB">
            <w:pPr>
              <w:suppressLineNumbers/>
              <w:suppressAutoHyphens/>
              <w:snapToGrid w:val="0"/>
              <w:spacing w:after="113" w:line="240" w:lineRule="auto"/>
              <w:rPr>
                <w:rFonts w:ascii="Calibri" w:eastAsia="MS Mincho" w:hAnsi="Calibri" w:cs="Tahoma"/>
                <w:lang w:eastAsia="en-GB"/>
              </w:rPr>
            </w:pPr>
            <w:r>
              <w:rPr>
                <w:rFonts w:ascii="Calibri" w:eastAsia="MS Mincho" w:hAnsi="Calibri" w:cs="Tahoma"/>
                <w:lang w:eastAsia="en-GB"/>
              </w:rPr>
              <w:t>No comment.</w:t>
            </w:r>
          </w:p>
        </w:tc>
        <w:tc>
          <w:tcPr>
            <w:tcW w:w="2875" w:type="dxa"/>
            <w:tcBorders>
              <w:left w:val="single" w:sz="2" w:space="0" w:color="000000"/>
              <w:bottom w:val="single" w:sz="2" w:space="0" w:color="000000"/>
              <w:right w:val="single" w:sz="2" w:space="0" w:color="000000"/>
            </w:tcBorders>
          </w:tcPr>
          <w:p w14:paraId="5C5D71F4" w14:textId="4299129F" w:rsidR="00DE66EB" w:rsidRPr="00DE66EB" w:rsidRDefault="00390927" w:rsidP="00DE66EB">
            <w:pPr>
              <w:suppressLineNumbers/>
              <w:suppressAutoHyphens/>
              <w:snapToGrid w:val="0"/>
              <w:spacing w:after="113" w:line="240" w:lineRule="auto"/>
              <w:rPr>
                <w:rFonts w:ascii="Calibri" w:eastAsia="MS Mincho" w:hAnsi="Calibri" w:cs="Tahoma"/>
                <w:lang w:eastAsia="en-GB"/>
              </w:rPr>
            </w:pPr>
            <w:r>
              <w:rPr>
                <w:rFonts w:ascii="Calibri" w:eastAsia="MS Mincho" w:hAnsi="Calibri" w:cs="Tahoma"/>
                <w:lang w:eastAsia="en-GB"/>
              </w:rPr>
              <w:t>None</w:t>
            </w:r>
          </w:p>
        </w:tc>
      </w:tr>
      <w:tr w:rsidR="00DE66EB" w:rsidRPr="00DE66EB" w14:paraId="1DE2B614" w14:textId="77777777" w:rsidTr="009F1CAE">
        <w:tc>
          <w:tcPr>
            <w:tcW w:w="2207" w:type="dxa"/>
            <w:tcBorders>
              <w:left w:val="single" w:sz="2" w:space="0" w:color="000000"/>
              <w:bottom w:val="single" w:sz="2" w:space="0" w:color="000000"/>
            </w:tcBorders>
          </w:tcPr>
          <w:p w14:paraId="26E389F4" w14:textId="77777777" w:rsidR="00DE66EB" w:rsidRPr="00DE66EB" w:rsidRDefault="00DE66EB" w:rsidP="00DE66EB">
            <w:pPr>
              <w:suppressLineNumbers/>
              <w:suppressAutoHyphens/>
              <w:snapToGrid w:val="0"/>
              <w:spacing w:after="113" w:line="240" w:lineRule="auto"/>
              <w:rPr>
                <w:rFonts w:ascii="Calibri" w:eastAsia="MS Mincho" w:hAnsi="Calibri" w:cs="Tahoma"/>
                <w:lang w:eastAsia="en-GB"/>
              </w:rPr>
            </w:pPr>
            <w:r w:rsidRPr="00DE66EB">
              <w:rPr>
                <w:rFonts w:ascii="Calibri" w:eastAsia="MS Mincho" w:hAnsi="Calibri" w:cs="Tahoma"/>
                <w:lang w:eastAsia="en-GB"/>
              </w:rPr>
              <w:t>En4: Landscape Setting of Totnes</w:t>
            </w:r>
          </w:p>
        </w:tc>
        <w:tc>
          <w:tcPr>
            <w:tcW w:w="4543" w:type="dxa"/>
            <w:tcBorders>
              <w:left w:val="single" w:sz="2" w:space="0" w:color="000000"/>
              <w:bottom w:val="single" w:sz="2" w:space="0" w:color="000000"/>
            </w:tcBorders>
          </w:tcPr>
          <w:p w14:paraId="158F9C23" w14:textId="77777777" w:rsidR="00390927" w:rsidRPr="00390927" w:rsidRDefault="00390927" w:rsidP="00390927">
            <w:pPr>
              <w:suppressLineNumbers/>
              <w:suppressAutoHyphens/>
              <w:snapToGrid w:val="0"/>
              <w:spacing w:after="113" w:line="240" w:lineRule="auto"/>
              <w:rPr>
                <w:rFonts w:ascii="Calibri" w:eastAsia="MS Mincho" w:hAnsi="Calibri" w:cs="Tahoma"/>
                <w:lang w:eastAsia="en-GB"/>
              </w:rPr>
            </w:pPr>
            <w:r w:rsidRPr="00390927">
              <w:rPr>
                <w:rFonts w:ascii="Calibri" w:eastAsia="MS Mincho" w:hAnsi="Calibri" w:cs="Tahoma"/>
                <w:lang w:eastAsia="en-GB"/>
              </w:rPr>
              <w:t>I have concerns in relation to this policy. Firstly, as I set out in my general comments, Planning Guidance on preparing neighbourhood plans and policies is clear, it states:</w:t>
            </w:r>
          </w:p>
          <w:p w14:paraId="4165ADC7" w14:textId="77777777" w:rsidR="00390927" w:rsidRPr="00390927" w:rsidRDefault="00390927" w:rsidP="00390927">
            <w:pPr>
              <w:suppressLineNumbers/>
              <w:suppressAutoHyphens/>
              <w:snapToGrid w:val="0"/>
              <w:spacing w:after="113" w:line="240" w:lineRule="auto"/>
              <w:rPr>
                <w:rFonts w:ascii="Calibri" w:eastAsia="MS Mincho" w:hAnsi="Calibri" w:cs="Tahoma"/>
                <w:lang w:eastAsia="en-GB"/>
              </w:rPr>
            </w:pPr>
            <w:r w:rsidRPr="00390927">
              <w:rPr>
                <w:rFonts w:ascii="Calibri" w:eastAsia="MS Mincho" w:hAnsi="Calibri" w:cs="Tahoma"/>
                <w:lang w:eastAsia="en-GB"/>
              </w:rPr>
              <w:t xml:space="preserve">“A policy in a neighbourhood plan should be clear and unambiguous. It should be drafted with sufficient clarity that a decision maker can apply it consistently and with confidence when determining planning applications. It should be concise, </w:t>
            </w:r>
            <w:proofErr w:type="gramStart"/>
            <w:r w:rsidRPr="00390927">
              <w:rPr>
                <w:rFonts w:ascii="Calibri" w:eastAsia="MS Mincho" w:hAnsi="Calibri" w:cs="Tahoma"/>
                <w:lang w:eastAsia="en-GB"/>
              </w:rPr>
              <w:t>precise</w:t>
            </w:r>
            <w:proofErr w:type="gramEnd"/>
            <w:r w:rsidRPr="00390927">
              <w:rPr>
                <w:rFonts w:ascii="Calibri" w:eastAsia="MS Mincho" w:hAnsi="Calibri" w:cs="Tahoma"/>
                <w:lang w:eastAsia="en-GB"/>
              </w:rPr>
              <w:t xml:space="preserve"> and supported by appropriate evidence. It should be distinct to reflect and respond to the unique characteristics and </w:t>
            </w:r>
            <w:r w:rsidRPr="00390927">
              <w:rPr>
                <w:rFonts w:ascii="Calibri" w:eastAsia="MS Mincho" w:hAnsi="Calibri" w:cs="Tahoma"/>
                <w:lang w:eastAsia="en-GB"/>
              </w:rPr>
              <w:lastRenderedPageBreak/>
              <w:t>planning context of the specific neighbourhood area for which it has been prepared.”</w:t>
            </w:r>
          </w:p>
          <w:p w14:paraId="02302DAF" w14:textId="74C87492" w:rsidR="00DE66EB" w:rsidRPr="00DE66EB" w:rsidRDefault="00390927" w:rsidP="00390927">
            <w:pPr>
              <w:suppressLineNumbers/>
              <w:suppressAutoHyphens/>
              <w:snapToGrid w:val="0"/>
              <w:spacing w:after="113" w:line="240" w:lineRule="auto"/>
              <w:rPr>
                <w:rFonts w:ascii="Calibri" w:eastAsia="MS Mincho" w:hAnsi="Calibri" w:cs="Tahoma"/>
                <w:lang w:eastAsia="en-GB"/>
              </w:rPr>
            </w:pPr>
            <w:r w:rsidRPr="00390927">
              <w:rPr>
                <w:rFonts w:ascii="Calibri" w:eastAsia="MS Mincho" w:hAnsi="Calibri" w:cs="Tahoma"/>
                <w:lang w:eastAsia="en-GB"/>
              </w:rPr>
              <w:t xml:space="preserve">Assessing </w:t>
            </w:r>
            <w:proofErr w:type="gramStart"/>
            <w:r w:rsidRPr="00390927">
              <w:rPr>
                <w:rFonts w:ascii="Calibri" w:eastAsia="MS Mincho" w:hAnsi="Calibri" w:cs="Tahoma"/>
                <w:lang w:eastAsia="en-GB"/>
              </w:rPr>
              <w:t>whether or not</w:t>
            </w:r>
            <w:proofErr w:type="gramEnd"/>
            <w:r w:rsidRPr="00390927">
              <w:rPr>
                <w:rFonts w:ascii="Calibri" w:eastAsia="MS Mincho" w:hAnsi="Calibri" w:cs="Tahoma"/>
                <w:lang w:eastAsia="en-GB"/>
              </w:rPr>
              <w:t xml:space="preserve"> a development proposal has an "adverse impact" is subjective and is not sufficiently clear for a decision maker to apply consistently. For clarity the policy should be modified as follows:</w:t>
            </w:r>
          </w:p>
        </w:tc>
        <w:tc>
          <w:tcPr>
            <w:tcW w:w="2875" w:type="dxa"/>
            <w:tcBorders>
              <w:left w:val="single" w:sz="2" w:space="0" w:color="000000"/>
              <w:bottom w:val="single" w:sz="2" w:space="0" w:color="000000"/>
              <w:right w:val="single" w:sz="2" w:space="0" w:color="000000"/>
            </w:tcBorders>
          </w:tcPr>
          <w:p w14:paraId="62535211" w14:textId="32E82000" w:rsidR="00390927" w:rsidRPr="009958C2" w:rsidRDefault="00390927" w:rsidP="00390927">
            <w:pPr>
              <w:suppressLineNumbers/>
              <w:suppressAutoHyphens/>
              <w:snapToGrid w:val="0"/>
              <w:spacing w:after="113" w:line="240" w:lineRule="auto"/>
              <w:rPr>
                <w:rFonts w:ascii="Calibri" w:eastAsia="MS Mincho" w:hAnsi="Calibri" w:cs="Tahoma"/>
                <w:i/>
                <w:iCs/>
                <w:lang w:eastAsia="en-GB"/>
              </w:rPr>
            </w:pPr>
            <w:r w:rsidRPr="00390927">
              <w:rPr>
                <w:rFonts w:ascii="Calibri" w:eastAsia="MS Mincho" w:hAnsi="Calibri" w:cs="Tahoma"/>
                <w:lang w:eastAsia="en-GB"/>
              </w:rPr>
              <w:lastRenderedPageBreak/>
              <w:t xml:space="preserve">1. </w:t>
            </w:r>
            <w:r w:rsidRPr="00390927">
              <w:rPr>
                <w:rFonts w:ascii="Calibri" w:eastAsia="MS Mincho" w:hAnsi="Calibri" w:cs="Tahoma"/>
                <w:strike/>
                <w:lang w:eastAsia="en-GB"/>
              </w:rPr>
              <w:t>New development should have no adverse impact on the landscape setting of Totnes or on its historic landscape features.</w:t>
            </w:r>
            <w:r>
              <w:rPr>
                <w:rFonts w:ascii="Calibri" w:eastAsia="MS Mincho" w:hAnsi="Calibri" w:cs="Tahoma"/>
                <w:lang w:eastAsia="en-GB"/>
              </w:rPr>
              <w:t xml:space="preserve"> </w:t>
            </w:r>
            <w:r w:rsidRPr="009958C2">
              <w:rPr>
                <w:rFonts w:ascii="Calibri" w:eastAsia="MS Mincho" w:hAnsi="Calibri" w:cs="Tahoma"/>
                <w:i/>
                <w:iCs/>
                <w:lang w:eastAsia="en-GB"/>
              </w:rPr>
              <w:t>New development should protect the landscape setting of Totnes and its historic landscape features in accordance with national policy and the development plan.</w:t>
            </w:r>
          </w:p>
          <w:p w14:paraId="318031F7" w14:textId="77777777" w:rsidR="00390927" w:rsidRPr="00390927" w:rsidRDefault="00390927" w:rsidP="00390927">
            <w:pPr>
              <w:suppressLineNumbers/>
              <w:suppressAutoHyphens/>
              <w:snapToGrid w:val="0"/>
              <w:spacing w:after="113" w:line="240" w:lineRule="auto"/>
              <w:rPr>
                <w:rFonts w:ascii="Calibri" w:eastAsia="MS Mincho" w:hAnsi="Calibri" w:cs="Tahoma"/>
                <w:lang w:eastAsia="en-GB"/>
              </w:rPr>
            </w:pPr>
            <w:r w:rsidRPr="00390927">
              <w:rPr>
                <w:rFonts w:ascii="Calibri" w:eastAsia="MS Mincho" w:hAnsi="Calibri" w:cs="Tahoma"/>
                <w:lang w:eastAsia="en-GB"/>
              </w:rPr>
              <w:lastRenderedPageBreak/>
              <w:t>2. New building should not be of a height or mass to obscure important views shown on the Proposals Map, nor of a height to break the historic skyline.</w:t>
            </w:r>
          </w:p>
          <w:p w14:paraId="0D555676" w14:textId="1AA97131" w:rsidR="00DE66EB" w:rsidRPr="00DE66EB" w:rsidRDefault="00390927" w:rsidP="00390927">
            <w:pPr>
              <w:suppressLineNumbers/>
              <w:suppressAutoHyphens/>
              <w:snapToGrid w:val="0"/>
              <w:spacing w:after="113" w:line="240" w:lineRule="auto"/>
              <w:rPr>
                <w:rFonts w:ascii="Calibri" w:eastAsia="MS Mincho" w:hAnsi="Calibri" w:cs="Tahoma"/>
                <w:lang w:eastAsia="en-GB"/>
              </w:rPr>
            </w:pPr>
            <w:r w:rsidRPr="00390927">
              <w:rPr>
                <w:rFonts w:ascii="Calibri" w:eastAsia="MS Mincho" w:hAnsi="Calibri" w:cs="Tahoma"/>
                <w:lang w:eastAsia="en-GB"/>
              </w:rPr>
              <w:t>3. New development should</w:t>
            </w:r>
            <w:r>
              <w:rPr>
                <w:rFonts w:ascii="Calibri" w:eastAsia="MS Mincho" w:hAnsi="Calibri" w:cs="Tahoma"/>
                <w:lang w:eastAsia="en-GB"/>
              </w:rPr>
              <w:t xml:space="preserve"> </w:t>
            </w:r>
            <w:r w:rsidRPr="00390927">
              <w:rPr>
                <w:rFonts w:ascii="Calibri" w:eastAsia="MS Mincho" w:hAnsi="Calibri" w:cs="Tahoma"/>
                <w:strike/>
                <w:lang w:eastAsia="en-GB"/>
              </w:rPr>
              <w:t>not damage but</w:t>
            </w:r>
            <w:r w:rsidRPr="00390927">
              <w:rPr>
                <w:rFonts w:ascii="Calibri" w:eastAsia="MS Mincho" w:hAnsi="Calibri" w:cs="Tahoma"/>
                <w:lang w:eastAsia="en-GB"/>
              </w:rPr>
              <w:t xml:space="preserve"> </w:t>
            </w:r>
            <w:r w:rsidRPr="009958C2">
              <w:rPr>
                <w:rFonts w:ascii="Calibri" w:eastAsia="MS Mincho" w:hAnsi="Calibri" w:cs="Tahoma"/>
                <w:i/>
                <w:iCs/>
                <w:lang w:eastAsia="en-GB"/>
              </w:rPr>
              <w:t>protect and where possible</w:t>
            </w:r>
            <w:r w:rsidRPr="00390927">
              <w:rPr>
                <w:rFonts w:ascii="Calibri" w:eastAsia="MS Mincho" w:hAnsi="Calibri" w:cs="Tahoma"/>
                <w:lang w:eastAsia="en-GB"/>
              </w:rPr>
              <w:t xml:space="preserve"> enhance the contribution the town makes to the landscape character of the wider area.</w:t>
            </w:r>
          </w:p>
        </w:tc>
      </w:tr>
      <w:tr w:rsidR="00DE66EB" w:rsidRPr="00DE66EB" w14:paraId="5FF408F9" w14:textId="77777777" w:rsidTr="009F1CAE">
        <w:tc>
          <w:tcPr>
            <w:tcW w:w="2207" w:type="dxa"/>
            <w:tcBorders>
              <w:left w:val="single" w:sz="2" w:space="0" w:color="000000"/>
              <w:bottom w:val="single" w:sz="2" w:space="0" w:color="000000"/>
            </w:tcBorders>
          </w:tcPr>
          <w:p w14:paraId="1D6FD322" w14:textId="77777777" w:rsidR="00DE66EB" w:rsidRPr="00DE66EB" w:rsidRDefault="00DE66EB" w:rsidP="00DE66EB">
            <w:pPr>
              <w:suppressLineNumbers/>
              <w:suppressAutoHyphens/>
              <w:snapToGrid w:val="0"/>
              <w:spacing w:after="113" w:line="240" w:lineRule="auto"/>
              <w:rPr>
                <w:rFonts w:ascii="Calibri" w:eastAsia="MS Mincho" w:hAnsi="Calibri" w:cs="Tahoma"/>
                <w:lang w:eastAsia="en-GB"/>
              </w:rPr>
            </w:pPr>
            <w:r w:rsidRPr="00DE66EB">
              <w:rPr>
                <w:rFonts w:ascii="Calibri" w:eastAsia="MS Mincho" w:hAnsi="Calibri" w:cs="Tahoma"/>
                <w:lang w:eastAsia="en-GB"/>
              </w:rPr>
              <w:lastRenderedPageBreak/>
              <w:t>En5: The River Dart</w:t>
            </w:r>
          </w:p>
        </w:tc>
        <w:tc>
          <w:tcPr>
            <w:tcW w:w="4543" w:type="dxa"/>
            <w:tcBorders>
              <w:left w:val="single" w:sz="2" w:space="0" w:color="000000"/>
              <w:bottom w:val="single" w:sz="2" w:space="0" w:color="000000"/>
            </w:tcBorders>
          </w:tcPr>
          <w:p w14:paraId="66037A95" w14:textId="1313C2A3" w:rsidR="00DE66EB" w:rsidRPr="00DE66EB" w:rsidRDefault="00390927" w:rsidP="00390927">
            <w:pPr>
              <w:suppressLineNumbers/>
              <w:suppressAutoHyphens/>
              <w:snapToGrid w:val="0"/>
              <w:spacing w:after="113" w:line="240" w:lineRule="auto"/>
              <w:rPr>
                <w:rFonts w:ascii="Calibri" w:eastAsia="MS Mincho" w:hAnsi="Calibri" w:cs="Tahoma"/>
                <w:lang w:eastAsia="en-GB"/>
              </w:rPr>
            </w:pPr>
            <w:r w:rsidRPr="00390927">
              <w:rPr>
                <w:rFonts w:ascii="Calibri" w:eastAsia="MS Mincho" w:hAnsi="Calibri" w:cs="Tahoma"/>
                <w:lang w:eastAsia="en-GB"/>
              </w:rPr>
              <w:t>The requirement for Biodiversity Net Gain is now part of national policy and this policy should reflect that requirement. For clarity and to meet the Basic Conditions, the policy should be modified as follows:</w:t>
            </w:r>
          </w:p>
        </w:tc>
        <w:tc>
          <w:tcPr>
            <w:tcW w:w="2875" w:type="dxa"/>
            <w:tcBorders>
              <w:left w:val="single" w:sz="2" w:space="0" w:color="000000"/>
              <w:bottom w:val="single" w:sz="2" w:space="0" w:color="000000"/>
              <w:right w:val="single" w:sz="2" w:space="0" w:color="000000"/>
            </w:tcBorders>
          </w:tcPr>
          <w:p w14:paraId="2A7512C9" w14:textId="77777777" w:rsidR="00390927" w:rsidRPr="00390927" w:rsidRDefault="00390927" w:rsidP="00390927">
            <w:pPr>
              <w:suppressLineNumbers/>
              <w:suppressAutoHyphens/>
              <w:snapToGrid w:val="0"/>
              <w:spacing w:after="113" w:line="240" w:lineRule="auto"/>
              <w:rPr>
                <w:rFonts w:ascii="Calibri" w:eastAsia="MS Mincho" w:hAnsi="Calibri" w:cs="Tahoma"/>
                <w:lang w:eastAsia="en-GB"/>
              </w:rPr>
            </w:pPr>
            <w:r w:rsidRPr="00390927">
              <w:rPr>
                <w:rFonts w:ascii="Calibri" w:eastAsia="MS Mincho" w:hAnsi="Calibri" w:cs="Tahoma"/>
                <w:lang w:eastAsia="en-GB"/>
              </w:rPr>
              <w:t xml:space="preserve">Development on or adjacent to the river should: </w:t>
            </w:r>
          </w:p>
          <w:p w14:paraId="685E6EB3" w14:textId="77777777" w:rsidR="00390927" w:rsidRPr="00390927" w:rsidRDefault="00390927" w:rsidP="00390927">
            <w:pPr>
              <w:suppressLineNumbers/>
              <w:suppressAutoHyphens/>
              <w:snapToGrid w:val="0"/>
              <w:spacing w:after="113" w:line="240" w:lineRule="auto"/>
              <w:rPr>
                <w:rFonts w:ascii="Calibri" w:eastAsia="MS Mincho" w:hAnsi="Calibri" w:cs="Tahoma"/>
                <w:lang w:eastAsia="en-GB"/>
              </w:rPr>
            </w:pPr>
            <w:r w:rsidRPr="00390927">
              <w:rPr>
                <w:rFonts w:ascii="Calibri" w:eastAsia="MS Mincho" w:hAnsi="Calibri" w:cs="Tahoma"/>
                <w:lang w:eastAsia="en-GB"/>
              </w:rPr>
              <w:t xml:space="preserve">a. conserve or improve local identity and the appearance of the </w:t>
            </w:r>
            <w:proofErr w:type="gramStart"/>
            <w:r w:rsidRPr="00390927">
              <w:rPr>
                <w:rFonts w:ascii="Calibri" w:eastAsia="MS Mincho" w:hAnsi="Calibri" w:cs="Tahoma"/>
                <w:lang w:eastAsia="en-GB"/>
              </w:rPr>
              <w:t>riverside;</w:t>
            </w:r>
            <w:proofErr w:type="gramEnd"/>
            <w:r w:rsidRPr="00390927">
              <w:rPr>
                <w:rFonts w:ascii="Calibri" w:eastAsia="MS Mincho" w:hAnsi="Calibri" w:cs="Tahoma"/>
                <w:lang w:eastAsia="en-GB"/>
              </w:rPr>
              <w:t xml:space="preserve"> </w:t>
            </w:r>
          </w:p>
          <w:p w14:paraId="09C9C663" w14:textId="3EE23746" w:rsidR="00390927" w:rsidRPr="00390927" w:rsidRDefault="00390927" w:rsidP="00390927">
            <w:pPr>
              <w:suppressLineNumbers/>
              <w:suppressAutoHyphens/>
              <w:snapToGrid w:val="0"/>
              <w:spacing w:after="113" w:line="240" w:lineRule="auto"/>
              <w:rPr>
                <w:rFonts w:ascii="Calibri" w:eastAsia="MS Mincho" w:hAnsi="Calibri" w:cs="Tahoma"/>
                <w:lang w:eastAsia="en-GB"/>
              </w:rPr>
            </w:pPr>
            <w:r w:rsidRPr="00390927">
              <w:rPr>
                <w:rFonts w:ascii="Calibri" w:eastAsia="MS Mincho" w:hAnsi="Calibri" w:cs="Tahoma"/>
                <w:lang w:eastAsia="en-GB"/>
              </w:rPr>
              <w:t xml:space="preserve">b. </w:t>
            </w:r>
            <w:proofErr w:type="gramStart"/>
            <w:r w:rsidR="009958C2" w:rsidRPr="009958C2">
              <w:rPr>
                <w:rFonts w:ascii="Calibri" w:eastAsia="MS Mincho" w:hAnsi="Calibri" w:cs="Tahoma"/>
                <w:strike/>
                <w:lang w:eastAsia="en-GB"/>
              </w:rPr>
              <w:t>maintain</w:t>
            </w:r>
            <w:proofErr w:type="gramEnd"/>
            <w:r w:rsidR="009958C2" w:rsidRPr="009958C2">
              <w:rPr>
                <w:rFonts w:ascii="Calibri" w:eastAsia="MS Mincho" w:hAnsi="Calibri" w:cs="Tahoma"/>
                <w:strike/>
                <w:lang w:eastAsia="en-GB"/>
              </w:rPr>
              <w:t xml:space="preserve"> or enhance local biodiversity</w:t>
            </w:r>
            <w:r w:rsidR="009958C2">
              <w:rPr>
                <w:rFonts w:ascii="Calibri" w:eastAsia="MS Mincho" w:hAnsi="Calibri" w:cs="Tahoma"/>
                <w:lang w:eastAsia="en-GB"/>
              </w:rPr>
              <w:t xml:space="preserve"> </w:t>
            </w:r>
            <w:r w:rsidRPr="009958C2">
              <w:rPr>
                <w:rFonts w:ascii="Calibri" w:eastAsia="MS Mincho" w:hAnsi="Calibri" w:cs="Tahoma"/>
                <w:i/>
                <w:iCs/>
                <w:lang w:eastAsia="en-GB"/>
              </w:rPr>
              <w:t>provide biodiversity net gain in accordance with national policy</w:t>
            </w:r>
            <w:r w:rsidRPr="00390927">
              <w:rPr>
                <w:rFonts w:ascii="Calibri" w:eastAsia="MS Mincho" w:hAnsi="Calibri" w:cs="Tahoma"/>
                <w:lang w:eastAsia="en-GB"/>
              </w:rPr>
              <w:t xml:space="preserve">; and </w:t>
            </w:r>
          </w:p>
          <w:p w14:paraId="2E82834E" w14:textId="1CCC7306" w:rsidR="00DE66EB" w:rsidRPr="00DE66EB" w:rsidRDefault="00390927" w:rsidP="00390927">
            <w:pPr>
              <w:suppressLineNumbers/>
              <w:suppressAutoHyphens/>
              <w:snapToGrid w:val="0"/>
              <w:spacing w:after="113" w:line="240" w:lineRule="auto"/>
              <w:rPr>
                <w:rFonts w:ascii="Calibri" w:eastAsia="MS Mincho" w:hAnsi="Calibri" w:cs="Tahoma"/>
                <w:lang w:eastAsia="en-GB"/>
              </w:rPr>
            </w:pPr>
            <w:r w:rsidRPr="00390927">
              <w:rPr>
                <w:rFonts w:ascii="Calibri" w:eastAsia="MS Mincho" w:hAnsi="Calibri" w:cs="Tahoma"/>
                <w:lang w:eastAsia="en-GB"/>
              </w:rPr>
              <w:t xml:space="preserve">c. </w:t>
            </w:r>
            <w:proofErr w:type="gramStart"/>
            <w:r w:rsidRPr="00390927">
              <w:rPr>
                <w:rFonts w:ascii="Calibri" w:eastAsia="MS Mincho" w:hAnsi="Calibri" w:cs="Tahoma"/>
                <w:lang w:eastAsia="en-GB"/>
              </w:rPr>
              <w:t>create</w:t>
            </w:r>
            <w:proofErr w:type="gramEnd"/>
            <w:r w:rsidRPr="00390927">
              <w:rPr>
                <w:rFonts w:ascii="Calibri" w:eastAsia="MS Mincho" w:hAnsi="Calibri" w:cs="Tahoma"/>
                <w:lang w:eastAsia="en-GB"/>
              </w:rPr>
              <w:t xml:space="preserve"> increased opportunities for improved public access for all, leisure and community use.</w:t>
            </w:r>
          </w:p>
        </w:tc>
      </w:tr>
      <w:tr w:rsidR="00DE66EB" w:rsidRPr="00DE66EB" w14:paraId="472CC340" w14:textId="77777777" w:rsidTr="009F1CAE">
        <w:tc>
          <w:tcPr>
            <w:tcW w:w="2207" w:type="dxa"/>
            <w:tcBorders>
              <w:left w:val="single" w:sz="2" w:space="0" w:color="000000"/>
              <w:bottom w:val="single" w:sz="2" w:space="0" w:color="000000"/>
            </w:tcBorders>
          </w:tcPr>
          <w:p w14:paraId="300916CB" w14:textId="77777777" w:rsidR="00DE66EB" w:rsidRPr="00DE66EB" w:rsidRDefault="00DE66EB" w:rsidP="00DE66EB">
            <w:pPr>
              <w:suppressLineNumbers/>
              <w:suppressAutoHyphens/>
              <w:snapToGrid w:val="0"/>
              <w:spacing w:after="113" w:line="240" w:lineRule="auto"/>
              <w:rPr>
                <w:rFonts w:ascii="Calibri" w:eastAsia="MS Mincho" w:hAnsi="Calibri" w:cs="Tahoma"/>
                <w:lang w:eastAsia="en-GB"/>
              </w:rPr>
            </w:pPr>
            <w:r w:rsidRPr="00DE66EB">
              <w:rPr>
                <w:rFonts w:ascii="Calibri" w:eastAsia="MS Mincho" w:hAnsi="Calibri" w:cs="Tahoma"/>
                <w:lang w:eastAsia="en-GB"/>
              </w:rPr>
              <w:t>En6: Enhancing Environmental Capacity</w:t>
            </w:r>
          </w:p>
        </w:tc>
        <w:tc>
          <w:tcPr>
            <w:tcW w:w="4543" w:type="dxa"/>
            <w:tcBorders>
              <w:left w:val="single" w:sz="2" w:space="0" w:color="000000"/>
              <w:bottom w:val="single" w:sz="2" w:space="0" w:color="000000"/>
            </w:tcBorders>
          </w:tcPr>
          <w:p w14:paraId="67BC3785" w14:textId="183B3403" w:rsidR="00DE66EB" w:rsidRPr="00DE66EB" w:rsidRDefault="009958C2" w:rsidP="00DE66EB">
            <w:pPr>
              <w:suppressLineNumbers/>
              <w:suppressAutoHyphens/>
              <w:snapToGrid w:val="0"/>
              <w:spacing w:after="113" w:line="240" w:lineRule="auto"/>
              <w:rPr>
                <w:rFonts w:ascii="Calibri" w:eastAsia="MS Mincho" w:hAnsi="Calibri" w:cs="Tahoma"/>
                <w:lang w:eastAsia="en-GB"/>
              </w:rPr>
            </w:pPr>
            <w:r>
              <w:rPr>
                <w:rFonts w:ascii="Calibri" w:eastAsia="MS Mincho" w:hAnsi="Calibri" w:cs="Tahoma"/>
                <w:lang w:eastAsia="en-GB"/>
              </w:rPr>
              <w:t>No comment.</w:t>
            </w:r>
          </w:p>
        </w:tc>
        <w:tc>
          <w:tcPr>
            <w:tcW w:w="2875" w:type="dxa"/>
            <w:tcBorders>
              <w:left w:val="single" w:sz="2" w:space="0" w:color="000000"/>
              <w:bottom w:val="single" w:sz="2" w:space="0" w:color="000000"/>
              <w:right w:val="single" w:sz="2" w:space="0" w:color="000000"/>
            </w:tcBorders>
          </w:tcPr>
          <w:p w14:paraId="3AAAD7FC" w14:textId="136A54C4" w:rsidR="00DE66EB" w:rsidRPr="00DE66EB" w:rsidRDefault="009958C2" w:rsidP="00DE66EB">
            <w:pPr>
              <w:suppressLineNumbers/>
              <w:suppressAutoHyphens/>
              <w:snapToGrid w:val="0"/>
              <w:spacing w:after="113" w:line="240" w:lineRule="auto"/>
              <w:rPr>
                <w:rFonts w:ascii="Calibri" w:eastAsia="MS Mincho" w:hAnsi="Calibri" w:cs="Tahoma"/>
                <w:lang w:eastAsia="en-GB"/>
              </w:rPr>
            </w:pPr>
            <w:r>
              <w:rPr>
                <w:rFonts w:ascii="Calibri" w:eastAsia="MS Mincho" w:hAnsi="Calibri" w:cs="Tahoma"/>
                <w:lang w:eastAsia="en-GB"/>
              </w:rPr>
              <w:t>None</w:t>
            </w:r>
          </w:p>
        </w:tc>
      </w:tr>
      <w:tr w:rsidR="00DE66EB" w:rsidRPr="00DE66EB" w14:paraId="0100A908" w14:textId="77777777" w:rsidTr="009F1CAE">
        <w:tc>
          <w:tcPr>
            <w:tcW w:w="2207" w:type="dxa"/>
            <w:tcBorders>
              <w:left w:val="single" w:sz="2" w:space="0" w:color="000000"/>
              <w:bottom w:val="single" w:sz="2" w:space="0" w:color="000000"/>
            </w:tcBorders>
          </w:tcPr>
          <w:p w14:paraId="1B4B4CE3" w14:textId="77777777" w:rsidR="00DE66EB" w:rsidRPr="00DE66EB" w:rsidRDefault="00DE66EB" w:rsidP="00DE66EB">
            <w:pPr>
              <w:suppressLineNumbers/>
              <w:suppressAutoHyphens/>
              <w:snapToGrid w:val="0"/>
              <w:spacing w:after="113" w:line="240" w:lineRule="auto"/>
              <w:rPr>
                <w:rFonts w:ascii="Calibri" w:eastAsia="MS Mincho" w:hAnsi="Calibri" w:cs="Tahoma"/>
                <w:lang w:eastAsia="en-GB"/>
              </w:rPr>
            </w:pPr>
            <w:r w:rsidRPr="00DE66EB">
              <w:rPr>
                <w:rFonts w:ascii="Calibri" w:eastAsia="MS Mincho" w:hAnsi="Calibri" w:cs="Tahoma"/>
                <w:lang w:eastAsia="en-GB"/>
              </w:rPr>
              <w:t>En7: Renewable Energy Generation</w:t>
            </w:r>
          </w:p>
        </w:tc>
        <w:tc>
          <w:tcPr>
            <w:tcW w:w="4543" w:type="dxa"/>
            <w:tcBorders>
              <w:left w:val="single" w:sz="2" w:space="0" w:color="000000"/>
              <w:bottom w:val="single" w:sz="2" w:space="0" w:color="000000"/>
            </w:tcBorders>
          </w:tcPr>
          <w:p w14:paraId="32D163C0" w14:textId="64770992" w:rsidR="00DE66EB" w:rsidRPr="00DE66EB" w:rsidRDefault="009958C2" w:rsidP="00DE66EB">
            <w:pPr>
              <w:suppressLineNumbers/>
              <w:suppressAutoHyphens/>
              <w:snapToGrid w:val="0"/>
              <w:spacing w:after="113" w:line="240" w:lineRule="auto"/>
              <w:rPr>
                <w:rFonts w:ascii="Calibri" w:eastAsia="MS Mincho" w:hAnsi="Calibri" w:cs="Tahoma"/>
                <w:lang w:eastAsia="en-GB"/>
              </w:rPr>
            </w:pPr>
            <w:r>
              <w:rPr>
                <w:rFonts w:ascii="Calibri" w:eastAsia="MS Mincho" w:hAnsi="Calibri" w:cs="Tahoma"/>
                <w:lang w:eastAsia="en-GB"/>
              </w:rPr>
              <w:t>No comment.</w:t>
            </w:r>
          </w:p>
        </w:tc>
        <w:tc>
          <w:tcPr>
            <w:tcW w:w="2875" w:type="dxa"/>
            <w:tcBorders>
              <w:left w:val="single" w:sz="2" w:space="0" w:color="000000"/>
              <w:bottom w:val="single" w:sz="2" w:space="0" w:color="000000"/>
              <w:right w:val="single" w:sz="2" w:space="0" w:color="000000"/>
            </w:tcBorders>
          </w:tcPr>
          <w:p w14:paraId="25EC9AF0" w14:textId="5460E5DF" w:rsidR="00DE66EB" w:rsidRPr="00DE66EB" w:rsidRDefault="009958C2" w:rsidP="00DE66EB">
            <w:pPr>
              <w:suppressLineNumbers/>
              <w:suppressAutoHyphens/>
              <w:snapToGrid w:val="0"/>
              <w:spacing w:after="113" w:line="240" w:lineRule="auto"/>
              <w:rPr>
                <w:rFonts w:ascii="Calibri" w:eastAsia="MS Mincho" w:hAnsi="Calibri" w:cs="Tahoma"/>
                <w:lang w:eastAsia="en-GB"/>
              </w:rPr>
            </w:pPr>
            <w:r>
              <w:rPr>
                <w:rFonts w:ascii="Calibri" w:eastAsia="MS Mincho" w:hAnsi="Calibri" w:cs="Tahoma"/>
                <w:lang w:eastAsia="en-GB"/>
              </w:rPr>
              <w:t>None</w:t>
            </w:r>
          </w:p>
        </w:tc>
      </w:tr>
      <w:tr w:rsidR="00DE66EB" w:rsidRPr="00DE66EB" w14:paraId="5280A78E" w14:textId="77777777" w:rsidTr="009F1CAE">
        <w:tc>
          <w:tcPr>
            <w:tcW w:w="2207" w:type="dxa"/>
            <w:tcBorders>
              <w:left w:val="single" w:sz="2" w:space="0" w:color="000000"/>
              <w:bottom w:val="single" w:sz="2" w:space="0" w:color="000000"/>
            </w:tcBorders>
          </w:tcPr>
          <w:p w14:paraId="11614218" w14:textId="77777777" w:rsidR="00DE66EB" w:rsidRPr="00DE66EB" w:rsidRDefault="00DE66EB" w:rsidP="00DE66EB">
            <w:pPr>
              <w:suppressLineNumbers/>
              <w:suppressAutoHyphens/>
              <w:snapToGrid w:val="0"/>
              <w:spacing w:after="113" w:line="240" w:lineRule="auto"/>
              <w:rPr>
                <w:rFonts w:ascii="Calibri" w:eastAsia="MS Mincho" w:hAnsi="Calibri" w:cs="Tahoma"/>
                <w:lang w:eastAsia="en-GB"/>
              </w:rPr>
            </w:pPr>
            <w:r w:rsidRPr="00DE66EB">
              <w:rPr>
                <w:rFonts w:ascii="Calibri" w:eastAsia="MS Mincho" w:hAnsi="Calibri" w:cs="Tahoma"/>
                <w:lang w:eastAsia="en-GB"/>
              </w:rPr>
              <w:t xml:space="preserve">En8: Domestic and </w:t>
            </w:r>
            <w:proofErr w:type="gramStart"/>
            <w:r w:rsidRPr="00DE66EB">
              <w:rPr>
                <w:rFonts w:ascii="Calibri" w:eastAsia="MS Mincho" w:hAnsi="Calibri" w:cs="Tahoma"/>
                <w:lang w:eastAsia="en-GB"/>
              </w:rPr>
              <w:t>Small Scale</w:t>
            </w:r>
            <w:proofErr w:type="gramEnd"/>
            <w:r w:rsidRPr="00DE66EB">
              <w:rPr>
                <w:rFonts w:ascii="Calibri" w:eastAsia="MS Mincho" w:hAnsi="Calibri" w:cs="Tahoma"/>
                <w:lang w:eastAsia="en-GB"/>
              </w:rPr>
              <w:t xml:space="preserve"> Waste Management</w:t>
            </w:r>
          </w:p>
        </w:tc>
        <w:tc>
          <w:tcPr>
            <w:tcW w:w="4543" w:type="dxa"/>
            <w:tcBorders>
              <w:left w:val="single" w:sz="2" w:space="0" w:color="000000"/>
              <w:bottom w:val="single" w:sz="2" w:space="0" w:color="000000"/>
            </w:tcBorders>
          </w:tcPr>
          <w:p w14:paraId="5B31504F" w14:textId="3F1C6BAF" w:rsidR="00DE66EB" w:rsidRPr="00DE66EB" w:rsidRDefault="009958C2" w:rsidP="00DE66EB">
            <w:pPr>
              <w:suppressLineNumbers/>
              <w:suppressAutoHyphens/>
              <w:snapToGrid w:val="0"/>
              <w:spacing w:after="113" w:line="240" w:lineRule="auto"/>
              <w:rPr>
                <w:rFonts w:ascii="Calibri" w:eastAsia="MS Mincho" w:hAnsi="Calibri" w:cs="Tahoma"/>
                <w:lang w:eastAsia="en-GB"/>
              </w:rPr>
            </w:pPr>
            <w:r>
              <w:rPr>
                <w:rFonts w:ascii="Calibri" w:eastAsia="MS Mincho" w:hAnsi="Calibri" w:cs="Tahoma"/>
                <w:lang w:eastAsia="en-GB"/>
              </w:rPr>
              <w:t>No comment.</w:t>
            </w:r>
          </w:p>
        </w:tc>
        <w:tc>
          <w:tcPr>
            <w:tcW w:w="2875" w:type="dxa"/>
            <w:tcBorders>
              <w:left w:val="single" w:sz="2" w:space="0" w:color="000000"/>
              <w:bottom w:val="single" w:sz="2" w:space="0" w:color="000000"/>
              <w:right w:val="single" w:sz="2" w:space="0" w:color="000000"/>
            </w:tcBorders>
          </w:tcPr>
          <w:p w14:paraId="0DE2D7E2" w14:textId="1C6F06D3" w:rsidR="00DE66EB" w:rsidRPr="00DE66EB" w:rsidRDefault="009958C2" w:rsidP="00DE66EB">
            <w:pPr>
              <w:suppressLineNumbers/>
              <w:suppressAutoHyphens/>
              <w:snapToGrid w:val="0"/>
              <w:spacing w:after="113" w:line="240" w:lineRule="auto"/>
              <w:rPr>
                <w:rFonts w:ascii="Calibri" w:eastAsia="MS Mincho" w:hAnsi="Calibri" w:cs="Tahoma"/>
                <w:lang w:eastAsia="en-GB"/>
              </w:rPr>
            </w:pPr>
            <w:r>
              <w:rPr>
                <w:rFonts w:ascii="Calibri" w:eastAsia="MS Mincho" w:hAnsi="Calibri" w:cs="Tahoma"/>
                <w:lang w:eastAsia="en-GB"/>
              </w:rPr>
              <w:t>None</w:t>
            </w:r>
          </w:p>
        </w:tc>
      </w:tr>
      <w:tr w:rsidR="00DE66EB" w:rsidRPr="00DE66EB" w14:paraId="413861CE" w14:textId="77777777" w:rsidTr="009F1CAE">
        <w:tc>
          <w:tcPr>
            <w:tcW w:w="2207" w:type="dxa"/>
            <w:tcBorders>
              <w:left w:val="single" w:sz="2" w:space="0" w:color="000000"/>
              <w:bottom w:val="single" w:sz="2" w:space="0" w:color="000000"/>
            </w:tcBorders>
          </w:tcPr>
          <w:p w14:paraId="2CA8E41B" w14:textId="77777777" w:rsidR="00DE66EB" w:rsidRPr="00DE66EB" w:rsidRDefault="00DE66EB" w:rsidP="00DE66EB">
            <w:pPr>
              <w:suppressLineNumbers/>
              <w:suppressAutoHyphens/>
              <w:snapToGrid w:val="0"/>
              <w:spacing w:after="113" w:line="240" w:lineRule="auto"/>
              <w:rPr>
                <w:rFonts w:ascii="Calibri" w:eastAsia="MS Mincho" w:hAnsi="Calibri" w:cs="Tahoma"/>
                <w:lang w:eastAsia="en-GB"/>
              </w:rPr>
            </w:pPr>
            <w:r w:rsidRPr="00DE66EB">
              <w:rPr>
                <w:rFonts w:ascii="Calibri" w:eastAsia="MS Mincho" w:hAnsi="Calibri" w:cs="Tahoma"/>
                <w:lang w:eastAsia="en-GB"/>
              </w:rPr>
              <w:t>En9: Local Food Growing</w:t>
            </w:r>
          </w:p>
        </w:tc>
        <w:tc>
          <w:tcPr>
            <w:tcW w:w="4543" w:type="dxa"/>
            <w:tcBorders>
              <w:left w:val="single" w:sz="2" w:space="0" w:color="000000"/>
              <w:bottom w:val="single" w:sz="2" w:space="0" w:color="000000"/>
            </w:tcBorders>
          </w:tcPr>
          <w:p w14:paraId="66439A67" w14:textId="61C8B2BC" w:rsidR="00DE66EB" w:rsidRPr="00DE66EB" w:rsidRDefault="009958C2" w:rsidP="00DE66EB">
            <w:pPr>
              <w:suppressLineNumbers/>
              <w:suppressAutoHyphens/>
              <w:snapToGrid w:val="0"/>
              <w:spacing w:after="113" w:line="240" w:lineRule="auto"/>
              <w:rPr>
                <w:rFonts w:ascii="Calibri" w:eastAsia="MS Mincho" w:hAnsi="Calibri" w:cs="Tahoma"/>
                <w:lang w:eastAsia="en-GB"/>
              </w:rPr>
            </w:pPr>
            <w:r>
              <w:rPr>
                <w:rFonts w:ascii="Calibri" w:eastAsia="MS Mincho" w:hAnsi="Calibri" w:cs="Tahoma"/>
                <w:lang w:eastAsia="en-GB"/>
              </w:rPr>
              <w:t>No comment.</w:t>
            </w:r>
          </w:p>
        </w:tc>
        <w:tc>
          <w:tcPr>
            <w:tcW w:w="2875" w:type="dxa"/>
            <w:tcBorders>
              <w:left w:val="single" w:sz="2" w:space="0" w:color="000000"/>
              <w:bottom w:val="single" w:sz="2" w:space="0" w:color="000000"/>
              <w:right w:val="single" w:sz="2" w:space="0" w:color="000000"/>
            </w:tcBorders>
          </w:tcPr>
          <w:p w14:paraId="4A873CE8" w14:textId="54B0F90A" w:rsidR="00DE66EB" w:rsidRPr="00DE66EB" w:rsidRDefault="009958C2" w:rsidP="00DE66EB">
            <w:pPr>
              <w:suppressLineNumbers/>
              <w:suppressAutoHyphens/>
              <w:snapToGrid w:val="0"/>
              <w:spacing w:after="113" w:line="240" w:lineRule="auto"/>
              <w:rPr>
                <w:rFonts w:ascii="Calibri" w:eastAsia="MS Mincho" w:hAnsi="Calibri" w:cs="Tahoma"/>
                <w:lang w:eastAsia="en-GB"/>
              </w:rPr>
            </w:pPr>
            <w:r>
              <w:rPr>
                <w:rFonts w:ascii="Calibri" w:eastAsia="MS Mincho" w:hAnsi="Calibri" w:cs="Tahoma"/>
                <w:lang w:eastAsia="en-GB"/>
              </w:rPr>
              <w:t>None</w:t>
            </w:r>
          </w:p>
        </w:tc>
      </w:tr>
      <w:tr w:rsidR="00DE66EB" w:rsidRPr="00DE66EB" w14:paraId="6DB8090C" w14:textId="77777777" w:rsidTr="009F1CAE">
        <w:tc>
          <w:tcPr>
            <w:tcW w:w="2207" w:type="dxa"/>
            <w:tcBorders>
              <w:left w:val="single" w:sz="2" w:space="0" w:color="000000"/>
              <w:bottom w:val="single" w:sz="2" w:space="0" w:color="000000"/>
            </w:tcBorders>
          </w:tcPr>
          <w:p w14:paraId="2B0CE74A" w14:textId="77777777" w:rsidR="00DE66EB" w:rsidRPr="00DE66EB" w:rsidRDefault="00DE66EB" w:rsidP="00DE66EB">
            <w:pPr>
              <w:suppressLineNumbers/>
              <w:suppressAutoHyphens/>
              <w:snapToGrid w:val="0"/>
              <w:spacing w:after="113" w:line="240" w:lineRule="auto"/>
              <w:rPr>
                <w:rFonts w:ascii="Calibri" w:eastAsia="MS Mincho" w:hAnsi="Calibri" w:cs="Tahoma"/>
                <w:lang w:eastAsia="en-GB"/>
              </w:rPr>
            </w:pPr>
            <w:r w:rsidRPr="00DE66EB">
              <w:rPr>
                <w:rFonts w:ascii="Calibri" w:eastAsia="MS Mincho" w:hAnsi="Calibri" w:cs="Tahoma"/>
                <w:lang w:eastAsia="en-GB"/>
              </w:rPr>
              <w:t>E1: The Local Economy</w:t>
            </w:r>
          </w:p>
        </w:tc>
        <w:tc>
          <w:tcPr>
            <w:tcW w:w="4543" w:type="dxa"/>
            <w:tcBorders>
              <w:left w:val="single" w:sz="2" w:space="0" w:color="000000"/>
              <w:bottom w:val="single" w:sz="2" w:space="0" w:color="000000"/>
            </w:tcBorders>
          </w:tcPr>
          <w:p w14:paraId="2911D85A" w14:textId="75BB1935" w:rsidR="00DE66EB" w:rsidRPr="00DE66EB" w:rsidRDefault="009958C2" w:rsidP="00DE66EB">
            <w:pPr>
              <w:suppressLineNumbers/>
              <w:suppressAutoHyphens/>
              <w:snapToGrid w:val="0"/>
              <w:spacing w:after="113" w:line="240" w:lineRule="auto"/>
              <w:rPr>
                <w:rFonts w:ascii="Calibri" w:eastAsia="MS Mincho" w:hAnsi="Calibri" w:cs="Tahoma"/>
                <w:lang w:eastAsia="en-GB"/>
              </w:rPr>
            </w:pPr>
            <w:r>
              <w:rPr>
                <w:rFonts w:ascii="Calibri" w:eastAsia="MS Mincho" w:hAnsi="Calibri" w:cs="Tahoma"/>
                <w:lang w:eastAsia="en-GB"/>
              </w:rPr>
              <w:t>No comment.</w:t>
            </w:r>
          </w:p>
        </w:tc>
        <w:tc>
          <w:tcPr>
            <w:tcW w:w="2875" w:type="dxa"/>
            <w:tcBorders>
              <w:left w:val="single" w:sz="2" w:space="0" w:color="000000"/>
              <w:bottom w:val="single" w:sz="2" w:space="0" w:color="000000"/>
              <w:right w:val="single" w:sz="2" w:space="0" w:color="000000"/>
            </w:tcBorders>
          </w:tcPr>
          <w:p w14:paraId="2CA5BFB3" w14:textId="2764FD30" w:rsidR="00DE66EB" w:rsidRPr="00DE66EB" w:rsidRDefault="009958C2" w:rsidP="00DE66EB">
            <w:pPr>
              <w:suppressLineNumbers/>
              <w:suppressAutoHyphens/>
              <w:snapToGrid w:val="0"/>
              <w:spacing w:after="113" w:line="240" w:lineRule="auto"/>
              <w:rPr>
                <w:rFonts w:ascii="Calibri" w:eastAsia="MS Mincho" w:hAnsi="Calibri" w:cs="Tahoma"/>
                <w:lang w:eastAsia="en-GB"/>
              </w:rPr>
            </w:pPr>
            <w:r>
              <w:rPr>
                <w:rFonts w:ascii="Calibri" w:eastAsia="MS Mincho" w:hAnsi="Calibri" w:cs="Tahoma"/>
                <w:lang w:eastAsia="en-GB"/>
              </w:rPr>
              <w:t>None</w:t>
            </w:r>
          </w:p>
        </w:tc>
      </w:tr>
      <w:tr w:rsidR="00DE66EB" w:rsidRPr="00DE66EB" w14:paraId="0FD57041" w14:textId="77777777" w:rsidTr="009F1CAE">
        <w:tc>
          <w:tcPr>
            <w:tcW w:w="2207" w:type="dxa"/>
            <w:tcBorders>
              <w:left w:val="single" w:sz="2" w:space="0" w:color="000000"/>
              <w:bottom w:val="single" w:sz="2" w:space="0" w:color="000000"/>
            </w:tcBorders>
          </w:tcPr>
          <w:p w14:paraId="483FF517" w14:textId="77777777" w:rsidR="00DE66EB" w:rsidRPr="00DE66EB" w:rsidRDefault="00DE66EB" w:rsidP="00DE66EB">
            <w:pPr>
              <w:suppressLineNumbers/>
              <w:suppressAutoHyphens/>
              <w:snapToGrid w:val="0"/>
              <w:spacing w:after="113" w:line="240" w:lineRule="auto"/>
              <w:rPr>
                <w:rFonts w:ascii="Calibri" w:eastAsia="MS Mincho" w:hAnsi="Calibri" w:cs="Tahoma"/>
                <w:lang w:eastAsia="en-GB"/>
              </w:rPr>
            </w:pPr>
            <w:r w:rsidRPr="00DE66EB">
              <w:rPr>
                <w:rFonts w:ascii="Calibri" w:eastAsia="MS Mincho" w:hAnsi="Calibri" w:cs="Tahoma"/>
                <w:lang w:eastAsia="en-GB"/>
              </w:rPr>
              <w:t>E2: Existing Employment Land and Premises</w:t>
            </w:r>
          </w:p>
        </w:tc>
        <w:tc>
          <w:tcPr>
            <w:tcW w:w="4543" w:type="dxa"/>
            <w:tcBorders>
              <w:left w:val="single" w:sz="2" w:space="0" w:color="000000"/>
              <w:bottom w:val="single" w:sz="2" w:space="0" w:color="000000"/>
            </w:tcBorders>
          </w:tcPr>
          <w:p w14:paraId="58AA4434" w14:textId="0CFB6CFC" w:rsidR="00DE66EB" w:rsidRPr="00DE66EB" w:rsidRDefault="009958C2" w:rsidP="00DE66EB">
            <w:pPr>
              <w:suppressLineNumbers/>
              <w:suppressAutoHyphens/>
              <w:snapToGrid w:val="0"/>
              <w:spacing w:after="113" w:line="240" w:lineRule="auto"/>
              <w:rPr>
                <w:rFonts w:ascii="Calibri" w:eastAsia="MS Mincho" w:hAnsi="Calibri" w:cs="Tahoma"/>
                <w:lang w:eastAsia="en-GB"/>
              </w:rPr>
            </w:pPr>
            <w:r>
              <w:rPr>
                <w:rFonts w:ascii="Calibri" w:eastAsia="MS Mincho" w:hAnsi="Calibri" w:cs="Tahoma"/>
                <w:lang w:eastAsia="en-GB"/>
              </w:rPr>
              <w:t>No comment.</w:t>
            </w:r>
          </w:p>
        </w:tc>
        <w:tc>
          <w:tcPr>
            <w:tcW w:w="2875" w:type="dxa"/>
            <w:tcBorders>
              <w:left w:val="single" w:sz="2" w:space="0" w:color="000000"/>
              <w:bottom w:val="single" w:sz="2" w:space="0" w:color="000000"/>
              <w:right w:val="single" w:sz="2" w:space="0" w:color="000000"/>
            </w:tcBorders>
          </w:tcPr>
          <w:p w14:paraId="1707585C" w14:textId="103F8BFE" w:rsidR="00DE66EB" w:rsidRPr="00DE66EB" w:rsidRDefault="009958C2" w:rsidP="00DE66EB">
            <w:pPr>
              <w:suppressLineNumbers/>
              <w:suppressAutoHyphens/>
              <w:snapToGrid w:val="0"/>
              <w:spacing w:after="113" w:line="240" w:lineRule="auto"/>
              <w:rPr>
                <w:rFonts w:ascii="Calibri" w:eastAsia="MS Mincho" w:hAnsi="Calibri" w:cs="Tahoma"/>
                <w:lang w:eastAsia="en-GB"/>
              </w:rPr>
            </w:pPr>
            <w:r>
              <w:rPr>
                <w:rFonts w:ascii="Calibri" w:eastAsia="MS Mincho" w:hAnsi="Calibri" w:cs="Tahoma"/>
                <w:lang w:eastAsia="en-GB"/>
              </w:rPr>
              <w:t>None</w:t>
            </w:r>
          </w:p>
        </w:tc>
      </w:tr>
      <w:tr w:rsidR="00DE66EB" w:rsidRPr="00DE66EB" w14:paraId="746D1F97" w14:textId="77777777" w:rsidTr="009F1CAE">
        <w:tc>
          <w:tcPr>
            <w:tcW w:w="2207" w:type="dxa"/>
            <w:tcBorders>
              <w:left w:val="single" w:sz="2" w:space="0" w:color="000000"/>
              <w:bottom w:val="single" w:sz="2" w:space="0" w:color="000000"/>
            </w:tcBorders>
          </w:tcPr>
          <w:p w14:paraId="0A403540" w14:textId="77777777" w:rsidR="00DE66EB" w:rsidRPr="00DE66EB" w:rsidRDefault="00DE66EB" w:rsidP="00DE66EB">
            <w:pPr>
              <w:suppressLineNumbers/>
              <w:suppressAutoHyphens/>
              <w:snapToGrid w:val="0"/>
              <w:spacing w:after="113" w:line="240" w:lineRule="auto"/>
              <w:rPr>
                <w:rFonts w:ascii="Calibri" w:eastAsia="MS Mincho" w:hAnsi="Calibri" w:cs="Tahoma"/>
                <w:lang w:eastAsia="en-GB"/>
              </w:rPr>
            </w:pPr>
            <w:r w:rsidRPr="00DE66EB">
              <w:rPr>
                <w:rFonts w:ascii="Calibri" w:eastAsia="MS Mincho" w:hAnsi="Calibri" w:cs="Tahoma"/>
                <w:lang w:eastAsia="en-GB"/>
              </w:rPr>
              <w:t>E3: The Town Centre</w:t>
            </w:r>
          </w:p>
        </w:tc>
        <w:tc>
          <w:tcPr>
            <w:tcW w:w="4543" w:type="dxa"/>
            <w:tcBorders>
              <w:left w:val="single" w:sz="2" w:space="0" w:color="000000"/>
              <w:bottom w:val="single" w:sz="2" w:space="0" w:color="000000"/>
            </w:tcBorders>
          </w:tcPr>
          <w:p w14:paraId="5C477E3D" w14:textId="02D1419D" w:rsidR="00DE66EB" w:rsidRPr="00DE66EB" w:rsidRDefault="009958C2" w:rsidP="00DE66EB">
            <w:pPr>
              <w:suppressLineNumbers/>
              <w:suppressAutoHyphens/>
              <w:snapToGrid w:val="0"/>
              <w:spacing w:after="113" w:line="240" w:lineRule="auto"/>
              <w:rPr>
                <w:rFonts w:ascii="Calibri" w:eastAsia="MS Mincho" w:hAnsi="Calibri" w:cs="Tahoma"/>
                <w:lang w:eastAsia="en-GB"/>
              </w:rPr>
            </w:pPr>
            <w:r w:rsidRPr="009958C2">
              <w:rPr>
                <w:rFonts w:ascii="Calibri" w:eastAsia="MS Mincho" w:hAnsi="Calibri" w:cs="Tahoma"/>
                <w:lang w:eastAsia="en-GB"/>
              </w:rPr>
              <w:t xml:space="preserve">The CIL priorities identified in POLICY E3: THE TOWN CENTRE do not form part of planning policy. They should be deleted from the policy </w:t>
            </w:r>
            <w:r w:rsidRPr="009958C2">
              <w:rPr>
                <w:rFonts w:ascii="Calibri" w:eastAsia="MS Mincho" w:hAnsi="Calibri" w:cs="Tahoma"/>
                <w:lang w:eastAsia="en-GB"/>
              </w:rPr>
              <w:lastRenderedPageBreak/>
              <w:t>but can be included in the supporting text for the policy.</w:t>
            </w:r>
          </w:p>
        </w:tc>
        <w:tc>
          <w:tcPr>
            <w:tcW w:w="2875" w:type="dxa"/>
            <w:tcBorders>
              <w:left w:val="single" w:sz="2" w:space="0" w:color="000000"/>
              <w:bottom w:val="single" w:sz="2" w:space="0" w:color="000000"/>
              <w:right w:val="single" w:sz="2" w:space="0" w:color="000000"/>
            </w:tcBorders>
          </w:tcPr>
          <w:p w14:paraId="5E1EDAD3" w14:textId="16367507" w:rsidR="00DE66EB" w:rsidRDefault="009958C2" w:rsidP="00DE66EB">
            <w:pPr>
              <w:suppressLineNumbers/>
              <w:suppressAutoHyphens/>
              <w:snapToGrid w:val="0"/>
              <w:spacing w:after="113" w:line="240" w:lineRule="auto"/>
              <w:rPr>
                <w:rFonts w:ascii="Calibri" w:eastAsia="MS Mincho" w:hAnsi="Calibri" w:cs="Tahoma"/>
                <w:lang w:eastAsia="en-GB"/>
              </w:rPr>
            </w:pPr>
            <w:r>
              <w:rPr>
                <w:rFonts w:ascii="Calibri" w:eastAsia="MS Mincho" w:hAnsi="Calibri" w:cs="Tahoma"/>
                <w:lang w:eastAsia="en-GB"/>
              </w:rPr>
              <w:lastRenderedPageBreak/>
              <w:t xml:space="preserve">Remove the following from the policy and insert into the </w:t>
            </w:r>
            <w:r w:rsidR="00087B50">
              <w:rPr>
                <w:rFonts w:ascii="Calibri" w:eastAsia="MS Mincho" w:hAnsi="Calibri" w:cs="Tahoma"/>
                <w:lang w:eastAsia="en-GB"/>
              </w:rPr>
              <w:t xml:space="preserve">supporting </w:t>
            </w:r>
            <w:r>
              <w:rPr>
                <w:rFonts w:ascii="Calibri" w:eastAsia="MS Mincho" w:hAnsi="Calibri" w:cs="Tahoma"/>
                <w:lang w:eastAsia="en-GB"/>
              </w:rPr>
              <w:t>text</w:t>
            </w:r>
            <w:r w:rsidR="00087B50">
              <w:rPr>
                <w:rFonts w:ascii="Calibri" w:eastAsia="MS Mincho" w:hAnsi="Calibri" w:cs="Tahoma"/>
                <w:lang w:eastAsia="en-GB"/>
              </w:rPr>
              <w:t xml:space="preserve"> for the policy</w:t>
            </w:r>
            <w:r>
              <w:rPr>
                <w:rFonts w:ascii="Calibri" w:eastAsia="MS Mincho" w:hAnsi="Calibri" w:cs="Tahoma"/>
                <w:lang w:eastAsia="en-GB"/>
              </w:rPr>
              <w:t xml:space="preserve">: </w:t>
            </w:r>
          </w:p>
          <w:p w14:paraId="259EFB45" w14:textId="77777777" w:rsidR="009958C2" w:rsidRPr="009958C2" w:rsidRDefault="009958C2" w:rsidP="009958C2">
            <w:pPr>
              <w:suppressLineNumbers/>
              <w:suppressAutoHyphens/>
              <w:snapToGrid w:val="0"/>
              <w:spacing w:after="113" w:line="240" w:lineRule="auto"/>
              <w:rPr>
                <w:rFonts w:ascii="Calibri" w:eastAsia="MS Mincho" w:hAnsi="Calibri" w:cs="Tahoma"/>
                <w:lang w:eastAsia="en-GB"/>
              </w:rPr>
            </w:pPr>
            <w:r w:rsidRPr="009958C2">
              <w:rPr>
                <w:rFonts w:ascii="Calibri" w:eastAsia="MS Mincho" w:hAnsi="Calibri" w:cs="Tahoma"/>
                <w:lang w:eastAsia="en-GB"/>
              </w:rPr>
              <w:lastRenderedPageBreak/>
              <w:t xml:space="preserve">5. New development in the town centre will be required, where appropriate, to contribute, either through a Section 106 obligation or through CIL, towards the following priorities:  </w:t>
            </w:r>
          </w:p>
          <w:p w14:paraId="5F1A557D" w14:textId="77777777" w:rsidR="009958C2" w:rsidRPr="009958C2" w:rsidRDefault="009958C2" w:rsidP="009958C2">
            <w:pPr>
              <w:suppressLineNumbers/>
              <w:suppressAutoHyphens/>
              <w:snapToGrid w:val="0"/>
              <w:spacing w:after="113" w:line="240" w:lineRule="auto"/>
              <w:rPr>
                <w:rFonts w:ascii="Calibri" w:eastAsia="MS Mincho" w:hAnsi="Calibri" w:cs="Tahoma"/>
                <w:lang w:eastAsia="en-GB"/>
              </w:rPr>
            </w:pPr>
            <w:r w:rsidRPr="009958C2">
              <w:rPr>
                <w:rFonts w:ascii="Calibri" w:eastAsia="MS Mincho" w:hAnsi="Calibri" w:cs="Tahoma"/>
                <w:lang w:eastAsia="en-GB"/>
              </w:rPr>
              <w:t xml:space="preserve">a. improved vehicle, bicycle and car parking </w:t>
            </w:r>
            <w:proofErr w:type="gramStart"/>
            <w:r w:rsidRPr="009958C2">
              <w:rPr>
                <w:rFonts w:ascii="Calibri" w:eastAsia="MS Mincho" w:hAnsi="Calibri" w:cs="Tahoma"/>
                <w:lang w:eastAsia="en-GB"/>
              </w:rPr>
              <w:t>provision;</w:t>
            </w:r>
            <w:proofErr w:type="gramEnd"/>
          </w:p>
          <w:p w14:paraId="104E8AEF" w14:textId="77777777" w:rsidR="009958C2" w:rsidRPr="009958C2" w:rsidRDefault="009958C2" w:rsidP="009958C2">
            <w:pPr>
              <w:suppressLineNumbers/>
              <w:suppressAutoHyphens/>
              <w:snapToGrid w:val="0"/>
              <w:spacing w:after="113" w:line="240" w:lineRule="auto"/>
              <w:rPr>
                <w:rFonts w:ascii="Calibri" w:eastAsia="MS Mincho" w:hAnsi="Calibri" w:cs="Tahoma"/>
                <w:lang w:eastAsia="en-GB"/>
              </w:rPr>
            </w:pPr>
            <w:r w:rsidRPr="009958C2">
              <w:rPr>
                <w:rFonts w:ascii="Calibri" w:eastAsia="MS Mincho" w:hAnsi="Calibri" w:cs="Tahoma"/>
                <w:lang w:eastAsia="en-GB"/>
              </w:rPr>
              <w:t xml:space="preserve">b. enhancements to public squares and spaces and the public realm in </w:t>
            </w:r>
            <w:proofErr w:type="gramStart"/>
            <w:r w:rsidRPr="009958C2">
              <w:rPr>
                <w:rFonts w:ascii="Calibri" w:eastAsia="MS Mincho" w:hAnsi="Calibri" w:cs="Tahoma"/>
                <w:lang w:eastAsia="en-GB"/>
              </w:rPr>
              <w:t>general;</w:t>
            </w:r>
            <w:proofErr w:type="gramEnd"/>
          </w:p>
          <w:p w14:paraId="3034A33B" w14:textId="77777777" w:rsidR="009958C2" w:rsidRPr="009958C2" w:rsidRDefault="009958C2" w:rsidP="009958C2">
            <w:pPr>
              <w:suppressLineNumbers/>
              <w:suppressAutoHyphens/>
              <w:snapToGrid w:val="0"/>
              <w:spacing w:after="113" w:line="240" w:lineRule="auto"/>
              <w:rPr>
                <w:rFonts w:ascii="Calibri" w:eastAsia="MS Mincho" w:hAnsi="Calibri" w:cs="Tahoma"/>
                <w:lang w:eastAsia="en-GB"/>
              </w:rPr>
            </w:pPr>
            <w:r w:rsidRPr="009958C2">
              <w:rPr>
                <w:rFonts w:ascii="Calibri" w:eastAsia="MS Mincho" w:hAnsi="Calibri" w:cs="Tahoma"/>
                <w:lang w:eastAsia="en-GB"/>
              </w:rPr>
              <w:t xml:space="preserve">c. improvements to pedestrian safety and </w:t>
            </w:r>
            <w:proofErr w:type="gramStart"/>
            <w:r w:rsidRPr="009958C2">
              <w:rPr>
                <w:rFonts w:ascii="Calibri" w:eastAsia="MS Mincho" w:hAnsi="Calibri" w:cs="Tahoma"/>
                <w:lang w:eastAsia="en-GB"/>
              </w:rPr>
              <w:t>facilities;</w:t>
            </w:r>
            <w:proofErr w:type="gramEnd"/>
          </w:p>
          <w:p w14:paraId="6E66CEF2" w14:textId="77777777" w:rsidR="009958C2" w:rsidRPr="009958C2" w:rsidRDefault="009958C2" w:rsidP="009958C2">
            <w:pPr>
              <w:suppressLineNumbers/>
              <w:suppressAutoHyphens/>
              <w:snapToGrid w:val="0"/>
              <w:spacing w:after="113" w:line="240" w:lineRule="auto"/>
              <w:rPr>
                <w:rFonts w:ascii="Calibri" w:eastAsia="MS Mincho" w:hAnsi="Calibri" w:cs="Tahoma"/>
                <w:lang w:eastAsia="en-GB"/>
              </w:rPr>
            </w:pPr>
            <w:r w:rsidRPr="009958C2">
              <w:rPr>
                <w:rFonts w:ascii="Calibri" w:eastAsia="MS Mincho" w:hAnsi="Calibri" w:cs="Tahoma"/>
                <w:lang w:eastAsia="en-GB"/>
              </w:rPr>
              <w:t xml:space="preserve">d. improved signage, information and interpretation for </w:t>
            </w:r>
            <w:proofErr w:type="gramStart"/>
            <w:r w:rsidRPr="009958C2">
              <w:rPr>
                <w:rFonts w:ascii="Calibri" w:eastAsia="MS Mincho" w:hAnsi="Calibri" w:cs="Tahoma"/>
                <w:lang w:eastAsia="en-GB"/>
              </w:rPr>
              <w:t>visitors;</w:t>
            </w:r>
            <w:proofErr w:type="gramEnd"/>
          </w:p>
          <w:p w14:paraId="791E02CF" w14:textId="77777777" w:rsidR="009958C2" w:rsidRPr="009958C2" w:rsidRDefault="009958C2" w:rsidP="009958C2">
            <w:pPr>
              <w:suppressLineNumbers/>
              <w:suppressAutoHyphens/>
              <w:snapToGrid w:val="0"/>
              <w:spacing w:after="113" w:line="240" w:lineRule="auto"/>
              <w:rPr>
                <w:rFonts w:ascii="Calibri" w:eastAsia="MS Mincho" w:hAnsi="Calibri" w:cs="Tahoma"/>
                <w:lang w:eastAsia="en-GB"/>
              </w:rPr>
            </w:pPr>
            <w:r w:rsidRPr="009958C2">
              <w:rPr>
                <w:rFonts w:ascii="Calibri" w:eastAsia="MS Mincho" w:hAnsi="Calibri" w:cs="Tahoma"/>
                <w:lang w:eastAsia="en-GB"/>
              </w:rPr>
              <w:t xml:space="preserve">e. maintaining the offer for convenience and everyday </w:t>
            </w:r>
            <w:proofErr w:type="gramStart"/>
            <w:r w:rsidRPr="009958C2">
              <w:rPr>
                <w:rFonts w:ascii="Calibri" w:eastAsia="MS Mincho" w:hAnsi="Calibri" w:cs="Tahoma"/>
                <w:lang w:eastAsia="en-GB"/>
              </w:rPr>
              <w:t>goods;</w:t>
            </w:r>
            <w:proofErr w:type="gramEnd"/>
          </w:p>
          <w:p w14:paraId="0F5ECACB" w14:textId="77777777" w:rsidR="009958C2" w:rsidRPr="009958C2" w:rsidRDefault="009958C2" w:rsidP="009958C2">
            <w:pPr>
              <w:suppressLineNumbers/>
              <w:suppressAutoHyphens/>
              <w:snapToGrid w:val="0"/>
              <w:spacing w:after="113" w:line="240" w:lineRule="auto"/>
              <w:rPr>
                <w:rFonts w:ascii="Calibri" w:eastAsia="MS Mincho" w:hAnsi="Calibri" w:cs="Tahoma"/>
                <w:lang w:eastAsia="en-GB"/>
              </w:rPr>
            </w:pPr>
            <w:r w:rsidRPr="009958C2">
              <w:rPr>
                <w:rFonts w:ascii="Calibri" w:eastAsia="MS Mincho" w:hAnsi="Calibri" w:cs="Tahoma"/>
                <w:lang w:eastAsia="en-GB"/>
              </w:rPr>
              <w:t xml:space="preserve">f. support for local markets, </w:t>
            </w:r>
            <w:proofErr w:type="gramStart"/>
            <w:r w:rsidRPr="009958C2">
              <w:rPr>
                <w:rFonts w:ascii="Calibri" w:eastAsia="MS Mincho" w:hAnsi="Calibri" w:cs="Tahoma"/>
                <w:lang w:eastAsia="en-GB"/>
              </w:rPr>
              <w:t>community</w:t>
            </w:r>
            <w:proofErr w:type="gramEnd"/>
            <w:r w:rsidRPr="009958C2">
              <w:rPr>
                <w:rFonts w:ascii="Calibri" w:eastAsia="MS Mincho" w:hAnsi="Calibri" w:cs="Tahoma"/>
                <w:lang w:eastAsia="en-GB"/>
              </w:rPr>
              <w:t xml:space="preserve"> and arts events; and </w:t>
            </w:r>
          </w:p>
          <w:p w14:paraId="3DC2C785" w14:textId="42969082" w:rsidR="009958C2" w:rsidRPr="00DE66EB" w:rsidRDefault="009958C2" w:rsidP="009958C2">
            <w:pPr>
              <w:suppressLineNumbers/>
              <w:suppressAutoHyphens/>
              <w:snapToGrid w:val="0"/>
              <w:spacing w:after="113" w:line="240" w:lineRule="auto"/>
              <w:rPr>
                <w:rFonts w:ascii="Calibri" w:eastAsia="MS Mincho" w:hAnsi="Calibri" w:cs="Tahoma"/>
                <w:lang w:eastAsia="en-GB"/>
              </w:rPr>
            </w:pPr>
            <w:r w:rsidRPr="009958C2">
              <w:rPr>
                <w:rFonts w:ascii="Calibri" w:eastAsia="MS Mincho" w:hAnsi="Calibri" w:cs="Tahoma"/>
                <w:lang w:eastAsia="en-GB"/>
              </w:rPr>
              <w:t>g. monitoring and improving air quality.</w:t>
            </w:r>
          </w:p>
        </w:tc>
      </w:tr>
      <w:tr w:rsidR="00DE66EB" w:rsidRPr="00DE66EB" w14:paraId="1561B19C" w14:textId="77777777" w:rsidTr="009F1CAE">
        <w:tc>
          <w:tcPr>
            <w:tcW w:w="2207" w:type="dxa"/>
            <w:tcBorders>
              <w:left w:val="single" w:sz="2" w:space="0" w:color="000000"/>
              <w:bottom w:val="single" w:sz="2" w:space="0" w:color="000000"/>
            </w:tcBorders>
          </w:tcPr>
          <w:p w14:paraId="1961E1BD" w14:textId="77777777" w:rsidR="00DE66EB" w:rsidRPr="00DE66EB" w:rsidRDefault="00DE66EB" w:rsidP="00DE66EB">
            <w:pPr>
              <w:suppressLineNumbers/>
              <w:suppressAutoHyphens/>
              <w:snapToGrid w:val="0"/>
              <w:spacing w:after="113" w:line="240" w:lineRule="auto"/>
              <w:rPr>
                <w:rFonts w:ascii="Calibri" w:eastAsia="MS Mincho" w:hAnsi="Calibri" w:cs="Tahoma"/>
                <w:lang w:eastAsia="en-GB"/>
              </w:rPr>
            </w:pPr>
            <w:r w:rsidRPr="00DE66EB">
              <w:rPr>
                <w:rFonts w:ascii="Calibri" w:eastAsia="MS Mincho" w:hAnsi="Calibri" w:cs="Tahoma"/>
                <w:lang w:eastAsia="en-GB"/>
              </w:rPr>
              <w:lastRenderedPageBreak/>
              <w:t xml:space="preserve">E4: Training and Education </w:t>
            </w:r>
          </w:p>
        </w:tc>
        <w:tc>
          <w:tcPr>
            <w:tcW w:w="4543" w:type="dxa"/>
            <w:tcBorders>
              <w:left w:val="single" w:sz="2" w:space="0" w:color="000000"/>
              <w:bottom w:val="single" w:sz="2" w:space="0" w:color="000000"/>
            </w:tcBorders>
          </w:tcPr>
          <w:p w14:paraId="5B1DC921" w14:textId="03BD7E21" w:rsidR="00DE66EB" w:rsidRPr="00DE66EB" w:rsidRDefault="009958C2" w:rsidP="00DE66EB">
            <w:pPr>
              <w:suppressLineNumbers/>
              <w:suppressAutoHyphens/>
              <w:snapToGrid w:val="0"/>
              <w:spacing w:after="113" w:line="240" w:lineRule="auto"/>
              <w:rPr>
                <w:rFonts w:ascii="Calibri" w:eastAsia="MS Mincho" w:hAnsi="Calibri" w:cs="Tahoma"/>
                <w:lang w:eastAsia="en-GB"/>
              </w:rPr>
            </w:pPr>
            <w:r>
              <w:rPr>
                <w:rFonts w:ascii="Calibri" w:eastAsia="MS Mincho" w:hAnsi="Calibri" w:cs="Tahoma"/>
                <w:lang w:eastAsia="en-GB"/>
              </w:rPr>
              <w:t>No comment.</w:t>
            </w:r>
          </w:p>
        </w:tc>
        <w:tc>
          <w:tcPr>
            <w:tcW w:w="2875" w:type="dxa"/>
            <w:tcBorders>
              <w:left w:val="single" w:sz="2" w:space="0" w:color="000000"/>
              <w:bottom w:val="single" w:sz="2" w:space="0" w:color="000000"/>
              <w:right w:val="single" w:sz="2" w:space="0" w:color="000000"/>
            </w:tcBorders>
          </w:tcPr>
          <w:p w14:paraId="20B9DD0B" w14:textId="752C61F9" w:rsidR="00DE66EB" w:rsidRPr="00DE66EB" w:rsidRDefault="009958C2" w:rsidP="00DE66EB">
            <w:pPr>
              <w:suppressLineNumbers/>
              <w:suppressAutoHyphens/>
              <w:snapToGrid w:val="0"/>
              <w:spacing w:after="113" w:line="240" w:lineRule="auto"/>
              <w:rPr>
                <w:rFonts w:ascii="Calibri" w:eastAsia="MS Mincho" w:hAnsi="Calibri" w:cs="Tahoma"/>
                <w:lang w:eastAsia="en-GB"/>
              </w:rPr>
            </w:pPr>
            <w:r>
              <w:rPr>
                <w:rFonts w:ascii="Calibri" w:eastAsia="MS Mincho" w:hAnsi="Calibri" w:cs="Tahoma"/>
                <w:lang w:eastAsia="en-GB"/>
              </w:rPr>
              <w:t>None</w:t>
            </w:r>
          </w:p>
        </w:tc>
      </w:tr>
      <w:tr w:rsidR="00DE66EB" w:rsidRPr="00DE66EB" w14:paraId="7BF29304" w14:textId="77777777" w:rsidTr="009F1CAE">
        <w:tc>
          <w:tcPr>
            <w:tcW w:w="2207" w:type="dxa"/>
            <w:tcBorders>
              <w:left w:val="single" w:sz="2" w:space="0" w:color="000000"/>
              <w:bottom w:val="single" w:sz="2" w:space="0" w:color="000000"/>
            </w:tcBorders>
          </w:tcPr>
          <w:p w14:paraId="5FE77381" w14:textId="77777777" w:rsidR="00DE66EB" w:rsidRPr="00DE66EB" w:rsidRDefault="00DE66EB" w:rsidP="00DE66EB">
            <w:pPr>
              <w:suppressLineNumbers/>
              <w:suppressAutoHyphens/>
              <w:snapToGrid w:val="0"/>
              <w:spacing w:after="113" w:line="240" w:lineRule="auto"/>
              <w:rPr>
                <w:rFonts w:ascii="Calibri" w:eastAsia="MS Mincho" w:hAnsi="Calibri" w:cs="Tahoma"/>
                <w:lang w:eastAsia="en-GB"/>
              </w:rPr>
            </w:pPr>
            <w:r w:rsidRPr="00DE66EB">
              <w:rPr>
                <w:rFonts w:ascii="Calibri" w:eastAsia="MS Mincho" w:hAnsi="Calibri" w:cs="Tahoma"/>
                <w:lang w:eastAsia="en-GB"/>
              </w:rPr>
              <w:t>E5: The Industrial Estate</w:t>
            </w:r>
          </w:p>
        </w:tc>
        <w:tc>
          <w:tcPr>
            <w:tcW w:w="4543" w:type="dxa"/>
            <w:tcBorders>
              <w:left w:val="single" w:sz="2" w:space="0" w:color="000000"/>
              <w:bottom w:val="single" w:sz="2" w:space="0" w:color="000000"/>
            </w:tcBorders>
          </w:tcPr>
          <w:p w14:paraId="4D4700CB" w14:textId="78496DFD" w:rsidR="00DE66EB" w:rsidRPr="00DE66EB" w:rsidRDefault="009958C2" w:rsidP="00DE66EB">
            <w:pPr>
              <w:suppressLineNumbers/>
              <w:suppressAutoHyphens/>
              <w:snapToGrid w:val="0"/>
              <w:spacing w:after="113" w:line="240" w:lineRule="auto"/>
              <w:rPr>
                <w:rFonts w:ascii="Calibri" w:eastAsia="MS Mincho" w:hAnsi="Calibri" w:cs="Tahoma"/>
                <w:lang w:eastAsia="en-GB"/>
              </w:rPr>
            </w:pPr>
            <w:r w:rsidRPr="009958C2">
              <w:rPr>
                <w:rFonts w:ascii="Calibri" w:eastAsia="MS Mincho" w:hAnsi="Calibri" w:cs="Tahoma"/>
                <w:lang w:eastAsia="en-GB"/>
              </w:rPr>
              <w:t>The decision-making authority for planning applications is the local planning authority and therefore the term "permitted" should be replaced with "supported" in part 1. of this policy.</w:t>
            </w:r>
          </w:p>
        </w:tc>
        <w:tc>
          <w:tcPr>
            <w:tcW w:w="2875" w:type="dxa"/>
            <w:tcBorders>
              <w:left w:val="single" w:sz="2" w:space="0" w:color="000000"/>
              <w:bottom w:val="single" w:sz="2" w:space="0" w:color="000000"/>
              <w:right w:val="single" w:sz="2" w:space="0" w:color="000000"/>
            </w:tcBorders>
          </w:tcPr>
          <w:p w14:paraId="37F638EC" w14:textId="25AA2388" w:rsidR="00DE66EB" w:rsidRPr="00DE66EB" w:rsidRDefault="009958C2" w:rsidP="00DE66EB">
            <w:pPr>
              <w:suppressLineNumbers/>
              <w:suppressAutoHyphens/>
              <w:snapToGrid w:val="0"/>
              <w:spacing w:after="113" w:line="240" w:lineRule="auto"/>
              <w:rPr>
                <w:rFonts w:ascii="Calibri" w:eastAsia="MS Mincho" w:hAnsi="Calibri" w:cs="Tahoma"/>
                <w:lang w:eastAsia="en-GB"/>
              </w:rPr>
            </w:pPr>
            <w:r w:rsidRPr="009958C2">
              <w:rPr>
                <w:rFonts w:ascii="Calibri" w:eastAsia="MS Mincho" w:hAnsi="Calibri" w:cs="Tahoma"/>
                <w:lang w:eastAsia="en-GB"/>
              </w:rPr>
              <w:t xml:space="preserve">1. New development increasing the amount and quality of industrial floor space on the industrial estate will be supported and must include adequate parking and servicing arrangements. Retail use will only be </w:t>
            </w:r>
            <w:r w:rsidRPr="009958C2">
              <w:rPr>
                <w:rFonts w:ascii="Calibri" w:eastAsia="MS Mincho" w:hAnsi="Calibri" w:cs="Tahoma"/>
                <w:strike/>
                <w:lang w:eastAsia="en-GB"/>
              </w:rPr>
              <w:t>permitted</w:t>
            </w:r>
            <w:r w:rsidRPr="009958C2">
              <w:rPr>
                <w:rFonts w:ascii="Calibri" w:eastAsia="MS Mincho" w:hAnsi="Calibri" w:cs="Tahoma"/>
                <w:lang w:eastAsia="en-GB"/>
              </w:rPr>
              <w:t xml:space="preserve"> </w:t>
            </w:r>
            <w:r w:rsidRPr="009958C2">
              <w:rPr>
                <w:rFonts w:ascii="Calibri" w:eastAsia="MS Mincho" w:hAnsi="Calibri" w:cs="Tahoma"/>
                <w:i/>
                <w:iCs/>
                <w:lang w:eastAsia="en-GB"/>
              </w:rPr>
              <w:t>supported</w:t>
            </w:r>
            <w:r>
              <w:rPr>
                <w:rFonts w:ascii="Calibri" w:eastAsia="MS Mincho" w:hAnsi="Calibri" w:cs="Tahoma"/>
                <w:lang w:eastAsia="en-GB"/>
              </w:rPr>
              <w:t xml:space="preserve"> </w:t>
            </w:r>
            <w:r w:rsidRPr="009958C2">
              <w:rPr>
                <w:rFonts w:ascii="Calibri" w:eastAsia="MS Mincho" w:hAnsi="Calibri" w:cs="Tahoma"/>
                <w:lang w:eastAsia="en-GB"/>
              </w:rPr>
              <w:t>where it is ancillary and subsidiary to the business.</w:t>
            </w:r>
          </w:p>
        </w:tc>
      </w:tr>
      <w:tr w:rsidR="00DE66EB" w:rsidRPr="00DE66EB" w14:paraId="1DE65DB0" w14:textId="77777777" w:rsidTr="009F1CAE">
        <w:tc>
          <w:tcPr>
            <w:tcW w:w="2207" w:type="dxa"/>
            <w:tcBorders>
              <w:left w:val="single" w:sz="2" w:space="0" w:color="000000"/>
              <w:bottom w:val="single" w:sz="2" w:space="0" w:color="000000"/>
            </w:tcBorders>
          </w:tcPr>
          <w:p w14:paraId="23FF0621" w14:textId="77777777" w:rsidR="00DE66EB" w:rsidRPr="00DE66EB" w:rsidRDefault="00DE66EB" w:rsidP="00DE66EB">
            <w:pPr>
              <w:suppressLineNumbers/>
              <w:suppressAutoHyphens/>
              <w:snapToGrid w:val="0"/>
              <w:spacing w:after="113" w:line="240" w:lineRule="auto"/>
              <w:rPr>
                <w:rFonts w:ascii="Calibri" w:eastAsia="MS Mincho" w:hAnsi="Calibri" w:cs="Tahoma"/>
                <w:lang w:eastAsia="en-GB"/>
              </w:rPr>
            </w:pPr>
            <w:r w:rsidRPr="00DE66EB">
              <w:rPr>
                <w:rFonts w:ascii="Calibri" w:eastAsia="MS Mincho" w:hAnsi="Calibri" w:cs="Tahoma"/>
                <w:lang w:eastAsia="en-GB"/>
              </w:rPr>
              <w:t>E6: The Green Economy</w:t>
            </w:r>
          </w:p>
        </w:tc>
        <w:tc>
          <w:tcPr>
            <w:tcW w:w="4543" w:type="dxa"/>
            <w:tcBorders>
              <w:left w:val="single" w:sz="2" w:space="0" w:color="000000"/>
              <w:bottom w:val="single" w:sz="2" w:space="0" w:color="000000"/>
            </w:tcBorders>
          </w:tcPr>
          <w:p w14:paraId="099AD544" w14:textId="2DAD3E4E" w:rsidR="00DE66EB" w:rsidRPr="00DE66EB" w:rsidRDefault="009958C2" w:rsidP="00DE66EB">
            <w:pPr>
              <w:suppressLineNumbers/>
              <w:suppressAutoHyphens/>
              <w:snapToGrid w:val="0"/>
              <w:spacing w:after="113" w:line="240" w:lineRule="auto"/>
              <w:rPr>
                <w:rFonts w:ascii="Calibri" w:eastAsia="MS Mincho" w:hAnsi="Calibri" w:cs="Tahoma"/>
                <w:lang w:eastAsia="en-GB"/>
              </w:rPr>
            </w:pPr>
            <w:r>
              <w:rPr>
                <w:rFonts w:ascii="Calibri" w:eastAsia="MS Mincho" w:hAnsi="Calibri" w:cs="Tahoma"/>
                <w:lang w:eastAsia="en-GB"/>
              </w:rPr>
              <w:t>No comment.</w:t>
            </w:r>
          </w:p>
        </w:tc>
        <w:tc>
          <w:tcPr>
            <w:tcW w:w="2875" w:type="dxa"/>
            <w:tcBorders>
              <w:left w:val="single" w:sz="2" w:space="0" w:color="000000"/>
              <w:bottom w:val="single" w:sz="2" w:space="0" w:color="000000"/>
              <w:right w:val="single" w:sz="2" w:space="0" w:color="000000"/>
            </w:tcBorders>
          </w:tcPr>
          <w:p w14:paraId="13F44ACD" w14:textId="476A25CE" w:rsidR="00DE66EB" w:rsidRPr="00DE66EB" w:rsidRDefault="009958C2" w:rsidP="00DE66EB">
            <w:pPr>
              <w:suppressLineNumbers/>
              <w:suppressAutoHyphens/>
              <w:snapToGrid w:val="0"/>
              <w:spacing w:after="113" w:line="240" w:lineRule="auto"/>
              <w:rPr>
                <w:rFonts w:ascii="Calibri" w:eastAsia="MS Mincho" w:hAnsi="Calibri" w:cs="Tahoma"/>
                <w:lang w:eastAsia="en-GB"/>
              </w:rPr>
            </w:pPr>
            <w:r>
              <w:rPr>
                <w:rFonts w:ascii="Calibri" w:eastAsia="MS Mincho" w:hAnsi="Calibri" w:cs="Tahoma"/>
                <w:lang w:eastAsia="en-GB"/>
              </w:rPr>
              <w:t>None</w:t>
            </w:r>
          </w:p>
        </w:tc>
      </w:tr>
      <w:tr w:rsidR="00DE66EB" w:rsidRPr="00DE66EB" w14:paraId="22876293" w14:textId="77777777" w:rsidTr="009F1CAE">
        <w:tc>
          <w:tcPr>
            <w:tcW w:w="2207" w:type="dxa"/>
            <w:tcBorders>
              <w:left w:val="single" w:sz="2" w:space="0" w:color="000000"/>
              <w:bottom w:val="single" w:sz="2" w:space="0" w:color="000000"/>
            </w:tcBorders>
          </w:tcPr>
          <w:p w14:paraId="29A4D9CB" w14:textId="77777777" w:rsidR="00DE66EB" w:rsidRPr="00DE66EB" w:rsidRDefault="00DE66EB" w:rsidP="00DE66EB">
            <w:pPr>
              <w:suppressLineNumbers/>
              <w:suppressAutoHyphens/>
              <w:snapToGrid w:val="0"/>
              <w:spacing w:after="113" w:line="240" w:lineRule="auto"/>
              <w:rPr>
                <w:rFonts w:ascii="Calibri" w:eastAsia="MS Mincho" w:hAnsi="Calibri" w:cs="Tahoma"/>
                <w:lang w:eastAsia="en-GB"/>
              </w:rPr>
            </w:pPr>
            <w:r w:rsidRPr="00DE66EB">
              <w:rPr>
                <w:rFonts w:ascii="Calibri" w:eastAsia="MS Mincho" w:hAnsi="Calibri" w:cs="Tahoma"/>
                <w:lang w:eastAsia="en-GB"/>
              </w:rPr>
              <w:t>E7: Sustainable Transport</w:t>
            </w:r>
          </w:p>
        </w:tc>
        <w:tc>
          <w:tcPr>
            <w:tcW w:w="4543" w:type="dxa"/>
            <w:tcBorders>
              <w:left w:val="single" w:sz="2" w:space="0" w:color="000000"/>
              <w:bottom w:val="single" w:sz="2" w:space="0" w:color="000000"/>
            </w:tcBorders>
          </w:tcPr>
          <w:p w14:paraId="344404B5" w14:textId="380BFA87" w:rsidR="00DE66EB" w:rsidRPr="00DE66EB" w:rsidRDefault="009958C2" w:rsidP="00DE66EB">
            <w:pPr>
              <w:suppressLineNumbers/>
              <w:suppressAutoHyphens/>
              <w:snapToGrid w:val="0"/>
              <w:spacing w:after="113" w:line="240" w:lineRule="auto"/>
              <w:rPr>
                <w:rFonts w:ascii="Calibri" w:eastAsia="MS Mincho" w:hAnsi="Calibri" w:cs="Tahoma"/>
                <w:lang w:eastAsia="en-GB"/>
              </w:rPr>
            </w:pPr>
            <w:r>
              <w:rPr>
                <w:rFonts w:ascii="Calibri" w:eastAsia="MS Mincho" w:hAnsi="Calibri" w:cs="Tahoma"/>
                <w:lang w:eastAsia="en-GB"/>
              </w:rPr>
              <w:t>No comment.</w:t>
            </w:r>
          </w:p>
        </w:tc>
        <w:tc>
          <w:tcPr>
            <w:tcW w:w="2875" w:type="dxa"/>
            <w:tcBorders>
              <w:left w:val="single" w:sz="2" w:space="0" w:color="000000"/>
              <w:bottom w:val="single" w:sz="2" w:space="0" w:color="000000"/>
              <w:right w:val="single" w:sz="2" w:space="0" w:color="000000"/>
            </w:tcBorders>
          </w:tcPr>
          <w:p w14:paraId="307563EE" w14:textId="60960778" w:rsidR="00DE66EB" w:rsidRPr="00DE66EB" w:rsidRDefault="009958C2" w:rsidP="00DE66EB">
            <w:pPr>
              <w:suppressLineNumbers/>
              <w:suppressAutoHyphens/>
              <w:snapToGrid w:val="0"/>
              <w:spacing w:after="113" w:line="240" w:lineRule="auto"/>
              <w:rPr>
                <w:rFonts w:ascii="Calibri" w:eastAsia="MS Mincho" w:hAnsi="Calibri" w:cs="Tahoma"/>
                <w:lang w:eastAsia="en-GB"/>
              </w:rPr>
            </w:pPr>
            <w:r>
              <w:rPr>
                <w:rFonts w:ascii="Calibri" w:eastAsia="MS Mincho" w:hAnsi="Calibri" w:cs="Tahoma"/>
                <w:lang w:eastAsia="en-GB"/>
              </w:rPr>
              <w:t>None</w:t>
            </w:r>
          </w:p>
        </w:tc>
      </w:tr>
      <w:tr w:rsidR="00DE66EB" w:rsidRPr="00DE66EB" w14:paraId="105653CC" w14:textId="77777777" w:rsidTr="009F1CAE">
        <w:tc>
          <w:tcPr>
            <w:tcW w:w="2207" w:type="dxa"/>
            <w:tcBorders>
              <w:left w:val="single" w:sz="2" w:space="0" w:color="000000"/>
              <w:bottom w:val="single" w:sz="2" w:space="0" w:color="000000"/>
            </w:tcBorders>
          </w:tcPr>
          <w:p w14:paraId="3EDD7553" w14:textId="77777777" w:rsidR="00DE66EB" w:rsidRPr="00DE66EB" w:rsidRDefault="00DE66EB" w:rsidP="00DE66EB">
            <w:pPr>
              <w:suppressLineNumbers/>
              <w:suppressAutoHyphens/>
              <w:snapToGrid w:val="0"/>
              <w:spacing w:after="113" w:line="240" w:lineRule="auto"/>
              <w:rPr>
                <w:rFonts w:ascii="Calibri" w:eastAsia="MS Mincho" w:hAnsi="Calibri" w:cs="Tahoma"/>
                <w:lang w:eastAsia="en-GB"/>
              </w:rPr>
            </w:pPr>
            <w:r w:rsidRPr="00DE66EB">
              <w:rPr>
                <w:rFonts w:ascii="Calibri" w:eastAsia="MS Mincho" w:hAnsi="Calibri" w:cs="Tahoma"/>
                <w:lang w:eastAsia="en-GB"/>
              </w:rPr>
              <w:t>E8: Walking and Cycling</w:t>
            </w:r>
          </w:p>
        </w:tc>
        <w:tc>
          <w:tcPr>
            <w:tcW w:w="4543" w:type="dxa"/>
            <w:tcBorders>
              <w:left w:val="single" w:sz="2" w:space="0" w:color="000000"/>
              <w:bottom w:val="single" w:sz="2" w:space="0" w:color="000000"/>
            </w:tcBorders>
          </w:tcPr>
          <w:p w14:paraId="50EAB569" w14:textId="14692B31" w:rsidR="00DE66EB" w:rsidRPr="00DE66EB" w:rsidRDefault="009958C2" w:rsidP="00DE66EB">
            <w:pPr>
              <w:suppressLineNumbers/>
              <w:suppressAutoHyphens/>
              <w:snapToGrid w:val="0"/>
              <w:spacing w:after="113" w:line="240" w:lineRule="auto"/>
              <w:rPr>
                <w:rFonts w:ascii="Calibri" w:eastAsia="MS Mincho" w:hAnsi="Calibri" w:cs="Tahoma"/>
                <w:lang w:eastAsia="en-GB"/>
              </w:rPr>
            </w:pPr>
            <w:r>
              <w:rPr>
                <w:rFonts w:ascii="Calibri" w:eastAsia="MS Mincho" w:hAnsi="Calibri" w:cs="Tahoma"/>
                <w:lang w:eastAsia="en-GB"/>
              </w:rPr>
              <w:t>No comment.</w:t>
            </w:r>
          </w:p>
        </w:tc>
        <w:tc>
          <w:tcPr>
            <w:tcW w:w="2875" w:type="dxa"/>
            <w:tcBorders>
              <w:left w:val="single" w:sz="2" w:space="0" w:color="000000"/>
              <w:bottom w:val="single" w:sz="2" w:space="0" w:color="000000"/>
              <w:right w:val="single" w:sz="2" w:space="0" w:color="000000"/>
            </w:tcBorders>
          </w:tcPr>
          <w:p w14:paraId="573E6931" w14:textId="41651322" w:rsidR="00DE66EB" w:rsidRPr="00DE66EB" w:rsidRDefault="009958C2" w:rsidP="00DE66EB">
            <w:pPr>
              <w:suppressLineNumbers/>
              <w:suppressAutoHyphens/>
              <w:snapToGrid w:val="0"/>
              <w:spacing w:after="113" w:line="240" w:lineRule="auto"/>
              <w:rPr>
                <w:rFonts w:ascii="Calibri" w:eastAsia="MS Mincho" w:hAnsi="Calibri" w:cs="Tahoma"/>
                <w:lang w:eastAsia="en-GB"/>
              </w:rPr>
            </w:pPr>
            <w:r>
              <w:rPr>
                <w:rFonts w:ascii="Calibri" w:eastAsia="MS Mincho" w:hAnsi="Calibri" w:cs="Tahoma"/>
                <w:lang w:eastAsia="en-GB"/>
              </w:rPr>
              <w:t>None</w:t>
            </w:r>
          </w:p>
        </w:tc>
      </w:tr>
      <w:tr w:rsidR="00DE66EB" w:rsidRPr="00DE66EB" w14:paraId="3E4D0E91" w14:textId="77777777" w:rsidTr="009F1CAE">
        <w:tc>
          <w:tcPr>
            <w:tcW w:w="2207" w:type="dxa"/>
            <w:tcBorders>
              <w:left w:val="single" w:sz="2" w:space="0" w:color="000000"/>
              <w:bottom w:val="single" w:sz="2" w:space="0" w:color="000000"/>
            </w:tcBorders>
          </w:tcPr>
          <w:p w14:paraId="5AD9682A" w14:textId="77777777" w:rsidR="00DE66EB" w:rsidRPr="00DE66EB" w:rsidRDefault="00DE66EB" w:rsidP="00DE66EB">
            <w:pPr>
              <w:suppressLineNumbers/>
              <w:suppressAutoHyphens/>
              <w:snapToGrid w:val="0"/>
              <w:spacing w:after="113" w:line="240" w:lineRule="auto"/>
              <w:rPr>
                <w:rFonts w:ascii="Calibri" w:eastAsia="MS Mincho" w:hAnsi="Calibri" w:cs="Tahoma"/>
                <w:lang w:eastAsia="en-GB"/>
              </w:rPr>
            </w:pPr>
            <w:r w:rsidRPr="00DE66EB">
              <w:rPr>
                <w:rFonts w:ascii="Calibri" w:eastAsia="MS Mincho" w:hAnsi="Calibri" w:cs="Tahoma"/>
                <w:lang w:eastAsia="en-GB"/>
              </w:rPr>
              <w:lastRenderedPageBreak/>
              <w:t>E9: Public and Community Transport</w:t>
            </w:r>
          </w:p>
        </w:tc>
        <w:tc>
          <w:tcPr>
            <w:tcW w:w="4543" w:type="dxa"/>
            <w:tcBorders>
              <w:left w:val="single" w:sz="2" w:space="0" w:color="000000"/>
              <w:bottom w:val="single" w:sz="2" w:space="0" w:color="000000"/>
            </w:tcBorders>
          </w:tcPr>
          <w:p w14:paraId="617DEFCB" w14:textId="71C9DFDD" w:rsidR="00DE66EB" w:rsidRPr="00DE66EB" w:rsidRDefault="009958C2" w:rsidP="00DE66EB">
            <w:pPr>
              <w:suppressLineNumbers/>
              <w:suppressAutoHyphens/>
              <w:snapToGrid w:val="0"/>
              <w:spacing w:after="113" w:line="240" w:lineRule="auto"/>
              <w:rPr>
                <w:rFonts w:ascii="Calibri" w:eastAsia="MS Mincho" w:hAnsi="Calibri" w:cs="Tahoma"/>
                <w:lang w:eastAsia="en-GB"/>
              </w:rPr>
            </w:pPr>
            <w:r>
              <w:rPr>
                <w:rFonts w:ascii="Calibri" w:eastAsia="MS Mincho" w:hAnsi="Calibri" w:cs="Tahoma"/>
                <w:lang w:eastAsia="en-GB"/>
              </w:rPr>
              <w:t>No comment.</w:t>
            </w:r>
          </w:p>
        </w:tc>
        <w:tc>
          <w:tcPr>
            <w:tcW w:w="2875" w:type="dxa"/>
            <w:tcBorders>
              <w:left w:val="single" w:sz="2" w:space="0" w:color="000000"/>
              <w:bottom w:val="single" w:sz="2" w:space="0" w:color="000000"/>
              <w:right w:val="single" w:sz="2" w:space="0" w:color="000000"/>
            </w:tcBorders>
          </w:tcPr>
          <w:p w14:paraId="37652519" w14:textId="0097DACA" w:rsidR="00DE66EB" w:rsidRPr="00DE66EB" w:rsidRDefault="009958C2" w:rsidP="00DE66EB">
            <w:pPr>
              <w:suppressLineNumbers/>
              <w:suppressAutoHyphens/>
              <w:snapToGrid w:val="0"/>
              <w:spacing w:after="113" w:line="240" w:lineRule="auto"/>
              <w:rPr>
                <w:rFonts w:ascii="Calibri" w:eastAsia="MS Mincho" w:hAnsi="Calibri" w:cs="Tahoma"/>
                <w:lang w:eastAsia="en-GB"/>
              </w:rPr>
            </w:pPr>
            <w:r>
              <w:rPr>
                <w:rFonts w:ascii="Calibri" w:eastAsia="MS Mincho" w:hAnsi="Calibri" w:cs="Tahoma"/>
                <w:lang w:eastAsia="en-GB"/>
              </w:rPr>
              <w:t>None</w:t>
            </w:r>
          </w:p>
        </w:tc>
      </w:tr>
      <w:tr w:rsidR="00DE66EB" w:rsidRPr="00DE66EB" w14:paraId="6AAB853F" w14:textId="77777777" w:rsidTr="009F1CAE">
        <w:tc>
          <w:tcPr>
            <w:tcW w:w="2207" w:type="dxa"/>
            <w:tcBorders>
              <w:left w:val="single" w:sz="2" w:space="0" w:color="000000"/>
              <w:bottom w:val="single" w:sz="2" w:space="0" w:color="000000"/>
            </w:tcBorders>
          </w:tcPr>
          <w:p w14:paraId="2D34AC64" w14:textId="77777777" w:rsidR="00DE66EB" w:rsidRPr="00DE66EB" w:rsidRDefault="00DE66EB" w:rsidP="00DE66EB">
            <w:pPr>
              <w:suppressLineNumbers/>
              <w:suppressAutoHyphens/>
              <w:snapToGrid w:val="0"/>
              <w:spacing w:after="113" w:line="240" w:lineRule="auto"/>
              <w:rPr>
                <w:rFonts w:ascii="Calibri" w:eastAsia="MS Mincho" w:hAnsi="Calibri" w:cs="Tahoma"/>
                <w:lang w:eastAsia="en-GB"/>
              </w:rPr>
            </w:pPr>
            <w:r w:rsidRPr="00DE66EB">
              <w:rPr>
                <w:rFonts w:ascii="Calibri" w:eastAsia="MS Mincho" w:hAnsi="Calibri" w:cs="Tahoma"/>
                <w:lang w:eastAsia="en-GB"/>
              </w:rPr>
              <w:t>E10: Car Parking</w:t>
            </w:r>
          </w:p>
        </w:tc>
        <w:tc>
          <w:tcPr>
            <w:tcW w:w="4543" w:type="dxa"/>
            <w:tcBorders>
              <w:left w:val="single" w:sz="2" w:space="0" w:color="000000"/>
              <w:bottom w:val="single" w:sz="2" w:space="0" w:color="000000"/>
            </w:tcBorders>
          </w:tcPr>
          <w:p w14:paraId="58C63864" w14:textId="7AE44143" w:rsidR="00DE66EB" w:rsidRPr="00DE66EB" w:rsidRDefault="009958C2" w:rsidP="00DE66EB">
            <w:pPr>
              <w:suppressLineNumbers/>
              <w:suppressAutoHyphens/>
              <w:snapToGrid w:val="0"/>
              <w:spacing w:after="113" w:line="240" w:lineRule="auto"/>
              <w:rPr>
                <w:rFonts w:ascii="Calibri" w:eastAsia="MS Mincho" w:hAnsi="Calibri" w:cs="Tahoma"/>
                <w:lang w:eastAsia="en-GB"/>
              </w:rPr>
            </w:pPr>
            <w:r w:rsidRPr="009958C2">
              <w:rPr>
                <w:rFonts w:ascii="Calibri" w:eastAsia="MS Mincho" w:hAnsi="Calibri" w:cs="Tahoma"/>
                <w:lang w:eastAsia="en-GB"/>
              </w:rPr>
              <w:t>The decision-making authority for planning applications is the local planning authority and therefore the term "permitted" should be replaced with "supported" in part 2. of this policy.</w:t>
            </w:r>
          </w:p>
        </w:tc>
        <w:tc>
          <w:tcPr>
            <w:tcW w:w="2875" w:type="dxa"/>
            <w:tcBorders>
              <w:left w:val="single" w:sz="2" w:space="0" w:color="000000"/>
              <w:bottom w:val="single" w:sz="2" w:space="0" w:color="000000"/>
              <w:right w:val="single" w:sz="2" w:space="0" w:color="000000"/>
            </w:tcBorders>
          </w:tcPr>
          <w:p w14:paraId="476E39C8" w14:textId="5BF3FD56" w:rsidR="00DE66EB" w:rsidRPr="00DE66EB" w:rsidRDefault="009958C2" w:rsidP="00DE66EB">
            <w:pPr>
              <w:suppressLineNumbers/>
              <w:suppressAutoHyphens/>
              <w:snapToGrid w:val="0"/>
              <w:spacing w:after="113" w:line="240" w:lineRule="auto"/>
              <w:rPr>
                <w:rFonts w:ascii="Calibri" w:eastAsia="MS Mincho" w:hAnsi="Calibri" w:cs="Tahoma"/>
                <w:lang w:eastAsia="en-GB"/>
              </w:rPr>
            </w:pPr>
            <w:r w:rsidRPr="009958C2">
              <w:rPr>
                <w:rFonts w:ascii="Calibri" w:eastAsia="MS Mincho" w:hAnsi="Calibri" w:cs="Tahoma"/>
                <w:lang w:eastAsia="en-GB"/>
              </w:rPr>
              <w:t xml:space="preserve">2. Development that would involve the loss of public car parking will not be </w:t>
            </w:r>
            <w:r w:rsidRPr="009958C2">
              <w:rPr>
                <w:rFonts w:ascii="Calibri" w:eastAsia="MS Mincho" w:hAnsi="Calibri" w:cs="Tahoma"/>
                <w:strike/>
                <w:lang w:eastAsia="en-GB"/>
              </w:rPr>
              <w:t>permitted</w:t>
            </w:r>
            <w:r>
              <w:rPr>
                <w:rFonts w:ascii="Calibri" w:eastAsia="MS Mincho" w:hAnsi="Calibri" w:cs="Tahoma"/>
                <w:lang w:eastAsia="en-GB"/>
              </w:rPr>
              <w:t xml:space="preserve"> </w:t>
            </w:r>
            <w:r w:rsidRPr="009958C2">
              <w:rPr>
                <w:rFonts w:ascii="Calibri" w:eastAsia="MS Mincho" w:hAnsi="Calibri" w:cs="Tahoma"/>
                <w:i/>
                <w:iCs/>
                <w:lang w:eastAsia="en-GB"/>
              </w:rPr>
              <w:t xml:space="preserve">supported </w:t>
            </w:r>
            <w:r w:rsidRPr="009958C2">
              <w:rPr>
                <w:rFonts w:ascii="Calibri" w:eastAsia="MS Mincho" w:hAnsi="Calibri" w:cs="Tahoma"/>
                <w:lang w:eastAsia="en-GB"/>
              </w:rPr>
              <w:t>unless that loss is made up for elsewhere which will be of equal benefit to the overall functional sustainability of the town, or it can be demonstrated that the parking is no longer needed due to changes in vehicle use.</w:t>
            </w:r>
          </w:p>
        </w:tc>
      </w:tr>
      <w:tr w:rsidR="00DE66EB" w:rsidRPr="00DE66EB" w14:paraId="0A68C951" w14:textId="77777777" w:rsidTr="009F1CAE">
        <w:tc>
          <w:tcPr>
            <w:tcW w:w="2207" w:type="dxa"/>
            <w:tcBorders>
              <w:left w:val="single" w:sz="2" w:space="0" w:color="000000"/>
              <w:bottom w:val="single" w:sz="2" w:space="0" w:color="000000"/>
            </w:tcBorders>
          </w:tcPr>
          <w:p w14:paraId="5123A8B0" w14:textId="77777777" w:rsidR="00DE66EB" w:rsidRPr="00DE66EB" w:rsidRDefault="00DE66EB" w:rsidP="00DE66EB">
            <w:pPr>
              <w:suppressLineNumbers/>
              <w:suppressAutoHyphens/>
              <w:snapToGrid w:val="0"/>
              <w:spacing w:after="113" w:line="240" w:lineRule="auto"/>
              <w:rPr>
                <w:rFonts w:ascii="Calibri" w:eastAsia="MS Mincho" w:hAnsi="Calibri" w:cs="Tahoma"/>
                <w:lang w:eastAsia="en-GB"/>
              </w:rPr>
            </w:pPr>
            <w:r w:rsidRPr="00DE66EB">
              <w:rPr>
                <w:rFonts w:ascii="Calibri" w:eastAsia="MS Mincho" w:hAnsi="Calibri" w:cs="Tahoma"/>
                <w:lang w:eastAsia="en-GB"/>
              </w:rPr>
              <w:t>C1: The Public Realm</w:t>
            </w:r>
          </w:p>
        </w:tc>
        <w:tc>
          <w:tcPr>
            <w:tcW w:w="4543" w:type="dxa"/>
            <w:tcBorders>
              <w:left w:val="single" w:sz="2" w:space="0" w:color="000000"/>
              <w:bottom w:val="single" w:sz="2" w:space="0" w:color="000000"/>
            </w:tcBorders>
          </w:tcPr>
          <w:p w14:paraId="600B49DE" w14:textId="5F5D0978" w:rsidR="00DE66EB" w:rsidRPr="00DE66EB" w:rsidRDefault="009958C2" w:rsidP="00DE66EB">
            <w:pPr>
              <w:suppressLineNumbers/>
              <w:suppressAutoHyphens/>
              <w:snapToGrid w:val="0"/>
              <w:spacing w:after="113" w:line="240" w:lineRule="auto"/>
              <w:rPr>
                <w:rFonts w:ascii="Calibri" w:eastAsia="MS Mincho" w:hAnsi="Calibri" w:cs="Tahoma"/>
                <w:lang w:eastAsia="en-GB"/>
              </w:rPr>
            </w:pPr>
            <w:r>
              <w:rPr>
                <w:rFonts w:ascii="Calibri" w:eastAsia="MS Mincho" w:hAnsi="Calibri" w:cs="Tahoma"/>
                <w:lang w:eastAsia="en-GB"/>
              </w:rPr>
              <w:t>No comment.</w:t>
            </w:r>
          </w:p>
        </w:tc>
        <w:tc>
          <w:tcPr>
            <w:tcW w:w="2875" w:type="dxa"/>
            <w:tcBorders>
              <w:left w:val="single" w:sz="2" w:space="0" w:color="000000"/>
              <w:bottom w:val="single" w:sz="2" w:space="0" w:color="000000"/>
              <w:right w:val="single" w:sz="2" w:space="0" w:color="000000"/>
            </w:tcBorders>
          </w:tcPr>
          <w:p w14:paraId="2C1DB300" w14:textId="72864E7E" w:rsidR="00DE66EB" w:rsidRPr="00DE66EB" w:rsidRDefault="009958C2" w:rsidP="00DE66EB">
            <w:pPr>
              <w:suppressLineNumbers/>
              <w:suppressAutoHyphens/>
              <w:snapToGrid w:val="0"/>
              <w:spacing w:after="113" w:line="240" w:lineRule="auto"/>
              <w:rPr>
                <w:rFonts w:ascii="Calibri" w:eastAsia="MS Mincho" w:hAnsi="Calibri" w:cs="Tahoma"/>
                <w:lang w:eastAsia="en-GB"/>
              </w:rPr>
            </w:pPr>
            <w:r>
              <w:rPr>
                <w:rFonts w:ascii="Calibri" w:eastAsia="MS Mincho" w:hAnsi="Calibri" w:cs="Tahoma"/>
                <w:lang w:eastAsia="en-GB"/>
              </w:rPr>
              <w:t>None</w:t>
            </w:r>
          </w:p>
        </w:tc>
      </w:tr>
      <w:tr w:rsidR="00DE66EB" w:rsidRPr="00DE66EB" w14:paraId="5F85153B" w14:textId="77777777" w:rsidTr="009F1CAE">
        <w:tc>
          <w:tcPr>
            <w:tcW w:w="2207" w:type="dxa"/>
            <w:tcBorders>
              <w:left w:val="single" w:sz="2" w:space="0" w:color="000000"/>
              <w:bottom w:val="single" w:sz="2" w:space="0" w:color="000000"/>
            </w:tcBorders>
          </w:tcPr>
          <w:p w14:paraId="70FFD262" w14:textId="77777777" w:rsidR="00DE66EB" w:rsidRPr="00DE66EB" w:rsidRDefault="00DE66EB" w:rsidP="00DE66EB">
            <w:pPr>
              <w:suppressLineNumbers/>
              <w:suppressAutoHyphens/>
              <w:snapToGrid w:val="0"/>
              <w:spacing w:after="113" w:line="240" w:lineRule="auto"/>
              <w:rPr>
                <w:rFonts w:ascii="Calibri" w:eastAsia="MS Mincho" w:hAnsi="Calibri" w:cs="Tahoma"/>
                <w:lang w:eastAsia="en-GB"/>
              </w:rPr>
            </w:pPr>
            <w:r w:rsidRPr="00DE66EB">
              <w:rPr>
                <w:rFonts w:ascii="Calibri" w:eastAsia="MS Mincho" w:hAnsi="Calibri" w:cs="Tahoma"/>
                <w:lang w:eastAsia="en-GB"/>
              </w:rPr>
              <w:t>C2: Public Open Spaces</w:t>
            </w:r>
          </w:p>
        </w:tc>
        <w:tc>
          <w:tcPr>
            <w:tcW w:w="4543" w:type="dxa"/>
            <w:tcBorders>
              <w:left w:val="single" w:sz="2" w:space="0" w:color="000000"/>
              <w:bottom w:val="single" w:sz="2" w:space="0" w:color="000000"/>
            </w:tcBorders>
          </w:tcPr>
          <w:p w14:paraId="036CB45C" w14:textId="77777777" w:rsidR="009958C2" w:rsidRPr="009958C2" w:rsidRDefault="009958C2" w:rsidP="009958C2">
            <w:pPr>
              <w:suppressLineNumbers/>
              <w:suppressAutoHyphens/>
              <w:snapToGrid w:val="0"/>
              <w:spacing w:after="113" w:line="240" w:lineRule="auto"/>
              <w:rPr>
                <w:rFonts w:ascii="Calibri" w:eastAsia="MS Mincho" w:hAnsi="Calibri" w:cs="Tahoma"/>
                <w:lang w:eastAsia="en-GB"/>
              </w:rPr>
            </w:pPr>
            <w:r w:rsidRPr="009958C2">
              <w:rPr>
                <w:rFonts w:ascii="Calibri" w:eastAsia="MS Mincho" w:hAnsi="Calibri" w:cs="Tahoma"/>
                <w:lang w:eastAsia="en-GB"/>
              </w:rPr>
              <w:t>The protection for open space and recreation is set out in the NPPF 2021 as follows:</w:t>
            </w:r>
          </w:p>
          <w:p w14:paraId="7C4FDD99" w14:textId="77777777" w:rsidR="009958C2" w:rsidRPr="009958C2" w:rsidRDefault="009958C2" w:rsidP="009958C2">
            <w:pPr>
              <w:suppressLineNumbers/>
              <w:suppressAutoHyphens/>
              <w:snapToGrid w:val="0"/>
              <w:spacing w:after="113" w:line="240" w:lineRule="auto"/>
              <w:rPr>
                <w:rFonts w:ascii="Calibri" w:eastAsia="MS Mincho" w:hAnsi="Calibri" w:cs="Tahoma"/>
                <w:lang w:eastAsia="en-GB"/>
              </w:rPr>
            </w:pPr>
            <w:r w:rsidRPr="009958C2">
              <w:rPr>
                <w:rFonts w:ascii="Calibri" w:eastAsia="MS Mincho" w:hAnsi="Calibri" w:cs="Tahoma"/>
                <w:lang w:eastAsia="en-GB"/>
              </w:rPr>
              <w:t>"Open space and recreation</w:t>
            </w:r>
          </w:p>
          <w:p w14:paraId="1EF52EEB" w14:textId="77777777" w:rsidR="009958C2" w:rsidRPr="009958C2" w:rsidRDefault="009958C2" w:rsidP="009958C2">
            <w:pPr>
              <w:suppressLineNumbers/>
              <w:suppressAutoHyphens/>
              <w:snapToGrid w:val="0"/>
              <w:spacing w:after="113" w:line="240" w:lineRule="auto"/>
              <w:rPr>
                <w:rFonts w:ascii="Calibri" w:eastAsia="MS Mincho" w:hAnsi="Calibri" w:cs="Tahoma"/>
                <w:lang w:eastAsia="en-GB"/>
              </w:rPr>
            </w:pPr>
            <w:r w:rsidRPr="009958C2">
              <w:rPr>
                <w:rFonts w:ascii="Calibri" w:eastAsia="MS Mincho" w:hAnsi="Calibri" w:cs="Tahoma"/>
                <w:lang w:eastAsia="en-GB"/>
              </w:rPr>
              <w:t xml:space="preserve">98. Access to a network of high-quality open spaces and opportunities for sport and physical activity is important for the health and well-being of communities and can deliver wider benefits for nature and support efforts to address climate change. Planning policies should be based on robust and up-to-date assessments of the need for open space, </w:t>
            </w:r>
            <w:proofErr w:type="gramStart"/>
            <w:r w:rsidRPr="009958C2">
              <w:rPr>
                <w:rFonts w:ascii="Calibri" w:eastAsia="MS Mincho" w:hAnsi="Calibri" w:cs="Tahoma"/>
                <w:lang w:eastAsia="en-GB"/>
              </w:rPr>
              <w:t>sport</w:t>
            </w:r>
            <w:proofErr w:type="gramEnd"/>
            <w:r w:rsidRPr="009958C2">
              <w:rPr>
                <w:rFonts w:ascii="Calibri" w:eastAsia="MS Mincho" w:hAnsi="Calibri" w:cs="Tahoma"/>
                <w:lang w:eastAsia="en-GB"/>
              </w:rPr>
              <w:t xml:space="preserve"> and recreation facilities (including quantitative or qualitative deficits or surpluses) and opportunities for new provision. Information gained from the assessments should be used to determine what open space, sport and recreational provision is needed, which plans should then seek to accommodate.</w:t>
            </w:r>
          </w:p>
          <w:p w14:paraId="3F15BC6C" w14:textId="77777777" w:rsidR="009958C2" w:rsidRPr="009958C2" w:rsidRDefault="009958C2" w:rsidP="009958C2">
            <w:pPr>
              <w:suppressLineNumbers/>
              <w:suppressAutoHyphens/>
              <w:snapToGrid w:val="0"/>
              <w:spacing w:after="113" w:line="240" w:lineRule="auto"/>
              <w:rPr>
                <w:rFonts w:ascii="Calibri" w:eastAsia="MS Mincho" w:hAnsi="Calibri" w:cs="Tahoma"/>
                <w:lang w:eastAsia="en-GB"/>
              </w:rPr>
            </w:pPr>
            <w:r w:rsidRPr="009958C2">
              <w:rPr>
                <w:rFonts w:ascii="Calibri" w:eastAsia="MS Mincho" w:hAnsi="Calibri" w:cs="Tahoma"/>
                <w:lang w:eastAsia="en-GB"/>
              </w:rPr>
              <w:t>99. Existing open space, sports and recreational buildings and land, including playing fields, should not be built on unless:</w:t>
            </w:r>
          </w:p>
          <w:p w14:paraId="3FEA46EA" w14:textId="77777777" w:rsidR="009958C2" w:rsidRPr="009958C2" w:rsidRDefault="009958C2" w:rsidP="009958C2">
            <w:pPr>
              <w:suppressLineNumbers/>
              <w:suppressAutoHyphens/>
              <w:snapToGrid w:val="0"/>
              <w:spacing w:after="113" w:line="240" w:lineRule="auto"/>
              <w:rPr>
                <w:rFonts w:ascii="Calibri" w:eastAsia="MS Mincho" w:hAnsi="Calibri" w:cs="Tahoma"/>
                <w:lang w:eastAsia="en-GB"/>
              </w:rPr>
            </w:pPr>
            <w:r w:rsidRPr="009958C2">
              <w:rPr>
                <w:rFonts w:ascii="Calibri" w:eastAsia="MS Mincho" w:hAnsi="Calibri" w:cs="Tahoma"/>
                <w:lang w:eastAsia="en-GB"/>
              </w:rPr>
              <w:t xml:space="preserve">a) an assessment has been undertaken which has clearly shown the open space, </w:t>
            </w:r>
            <w:proofErr w:type="gramStart"/>
            <w:r w:rsidRPr="009958C2">
              <w:rPr>
                <w:rFonts w:ascii="Calibri" w:eastAsia="MS Mincho" w:hAnsi="Calibri" w:cs="Tahoma"/>
                <w:lang w:eastAsia="en-GB"/>
              </w:rPr>
              <w:t>buildings</w:t>
            </w:r>
            <w:proofErr w:type="gramEnd"/>
            <w:r w:rsidRPr="009958C2">
              <w:rPr>
                <w:rFonts w:ascii="Calibri" w:eastAsia="MS Mincho" w:hAnsi="Calibri" w:cs="Tahoma"/>
                <w:lang w:eastAsia="en-GB"/>
              </w:rPr>
              <w:t xml:space="preserve"> or land to be surplus to requirements; or</w:t>
            </w:r>
          </w:p>
          <w:p w14:paraId="19AF4405" w14:textId="77777777" w:rsidR="009958C2" w:rsidRPr="009958C2" w:rsidRDefault="009958C2" w:rsidP="009958C2">
            <w:pPr>
              <w:suppressLineNumbers/>
              <w:suppressAutoHyphens/>
              <w:snapToGrid w:val="0"/>
              <w:spacing w:after="113" w:line="240" w:lineRule="auto"/>
              <w:rPr>
                <w:rFonts w:ascii="Calibri" w:eastAsia="MS Mincho" w:hAnsi="Calibri" w:cs="Tahoma"/>
                <w:lang w:eastAsia="en-GB"/>
              </w:rPr>
            </w:pPr>
            <w:r w:rsidRPr="009958C2">
              <w:rPr>
                <w:rFonts w:ascii="Calibri" w:eastAsia="MS Mincho" w:hAnsi="Calibri" w:cs="Tahoma"/>
                <w:lang w:eastAsia="en-GB"/>
              </w:rPr>
              <w:t>b) the loss resulting from the proposed development would be replaced by equivalent or better provision in terms of quantity and quality in a suitable location; or</w:t>
            </w:r>
          </w:p>
          <w:p w14:paraId="73D13274" w14:textId="77777777" w:rsidR="009958C2" w:rsidRPr="009958C2" w:rsidRDefault="009958C2" w:rsidP="009958C2">
            <w:pPr>
              <w:suppressLineNumbers/>
              <w:suppressAutoHyphens/>
              <w:snapToGrid w:val="0"/>
              <w:spacing w:after="113" w:line="240" w:lineRule="auto"/>
              <w:rPr>
                <w:rFonts w:ascii="Calibri" w:eastAsia="MS Mincho" w:hAnsi="Calibri" w:cs="Tahoma"/>
                <w:lang w:eastAsia="en-GB"/>
              </w:rPr>
            </w:pPr>
            <w:r w:rsidRPr="009958C2">
              <w:rPr>
                <w:rFonts w:ascii="Calibri" w:eastAsia="MS Mincho" w:hAnsi="Calibri" w:cs="Tahoma"/>
                <w:lang w:eastAsia="en-GB"/>
              </w:rPr>
              <w:t>c) the development is for alternative sports and recreational provision, the benefits of which clearly outweigh the loss of the current or former use."</w:t>
            </w:r>
          </w:p>
          <w:p w14:paraId="2136EF04" w14:textId="3B8986A6" w:rsidR="00DE66EB" w:rsidRPr="00DE66EB" w:rsidRDefault="009958C2" w:rsidP="009958C2">
            <w:pPr>
              <w:suppressLineNumbers/>
              <w:suppressAutoHyphens/>
              <w:snapToGrid w:val="0"/>
              <w:spacing w:after="113" w:line="240" w:lineRule="auto"/>
              <w:rPr>
                <w:rFonts w:ascii="Calibri" w:eastAsia="MS Mincho" w:hAnsi="Calibri" w:cs="Tahoma"/>
                <w:lang w:eastAsia="en-GB"/>
              </w:rPr>
            </w:pPr>
            <w:r w:rsidRPr="009958C2">
              <w:rPr>
                <w:rFonts w:ascii="Calibri" w:eastAsia="MS Mincho" w:hAnsi="Calibri" w:cs="Tahoma"/>
                <w:lang w:eastAsia="en-GB"/>
              </w:rPr>
              <w:lastRenderedPageBreak/>
              <w:t>For clarity Policy C2 should be modified to reflect national policy:</w:t>
            </w:r>
          </w:p>
        </w:tc>
        <w:tc>
          <w:tcPr>
            <w:tcW w:w="2875" w:type="dxa"/>
            <w:tcBorders>
              <w:left w:val="single" w:sz="2" w:space="0" w:color="000000"/>
              <w:bottom w:val="single" w:sz="2" w:space="0" w:color="000000"/>
              <w:right w:val="single" w:sz="2" w:space="0" w:color="000000"/>
            </w:tcBorders>
          </w:tcPr>
          <w:p w14:paraId="1AEBE9F3" w14:textId="07CA290F" w:rsidR="009958C2" w:rsidRDefault="009958C2" w:rsidP="009958C2">
            <w:pPr>
              <w:suppressLineNumbers/>
              <w:suppressAutoHyphens/>
              <w:snapToGrid w:val="0"/>
              <w:spacing w:after="113" w:line="240" w:lineRule="auto"/>
              <w:rPr>
                <w:rFonts w:ascii="Calibri" w:eastAsia="MS Mincho" w:hAnsi="Calibri" w:cs="Tahoma"/>
                <w:i/>
                <w:iCs/>
                <w:lang w:eastAsia="en-GB"/>
              </w:rPr>
            </w:pPr>
            <w:r w:rsidRPr="009958C2">
              <w:rPr>
                <w:rFonts w:ascii="Calibri" w:eastAsia="MS Mincho" w:hAnsi="Calibri" w:cs="Tahoma"/>
                <w:lang w:eastAsia="en-GB"/>
              </w:rPr>
              <w:lastRenderedPageBreak/>
              <w:t>1. The open spaces, amenity spaces, growing spaces and civic spaces shown on the Proposals Map are protected and should be retained in their current use</w:t>
            </w:r>
            <w:r>
              <w:rPr>
                <w:rFonts w:ascii="Calibri" w:eastAsia="MS Mincho" w:hAnsi="Calibri" w:cs="Tahoma"/>
                <w:lang w:eastAsia="en-GB"/>
              </w:rPr>
              <w:t>,</w:t>
            </w:r>
            <w:r w:rsidRPr="009958C2">
              <w:rPr>
                <w:rFonts w:ascii="Calibri" w:eastAsia="MS Mincho" w:hAnsi="Calibri" w:cs="Tahoma"/>
                <w:lang w:eastAsia="en-GB"/>
              </w:rPr>
              <w:t xml:space="preserve"> </w:t>
            </w:r>
            <w:r w:rsidRPr="009958C2">
              <w:rPr>
                <w:rFonts w:ascii="Calibri" w:eastAsia="MS Mincho" w:hAnsi="Calibri" w:cs="Tahoma"/>
                <w:strike/>
                <w:lang w:eastAsia="en-GB"/>
              </w:rPr>
              <w:t>and</w:t>
            </w:r>
            <w:r w:rsidRPr="009958C2">
              <w:rPr>
                <w:rFonts w:ascii="Calibri" w:eastAsia="MS Mincho" w:hAnsi="Calibri" w:cs="Tahoma"/>
                <w:lang w:eastAsia="en-GB"/>
              </w:rPr>
              <w:t xml:space="preserve"> enhanced to raise their usefulness </w:t>
            </w:r>
            <w:r w:rsidRPr="00107169">
              <w:rPr>
                <w:rFonts w:ascii="Calibri" w:eastAsia="MS Mincho" w:hAnsi="Calibri" w:cs="Tahoma"/>
                <w:strike/>
                <w:lang w:eastAsia="en-GB"/>
              </w:rPr>
              <w:t xml:space="preserve">as such. Only development associated </w:t>
            </w:r>
            <w:proofErr w:type="gramStart"/>
            <w:r w:rsidRPr="00107169">
              <w:rPr>
                <w:rFonts w:ascii="Calibri" w:eastAsia="MS Mincho" w:hAnsi="Calibri" w:cs="Tahoma"/>
                <w:strike/>
                <w:lang w:eastAsia="en-GB"/>
              </w:rPr>
              <w:t>with</w:t>
            </w:r>
            <w:proofErr w:type="gramEnd"/>
            <w:r w:rsidRPr="00107169">
              <w:rPr>
                <w:rFonts w:ascii="Calibri" w:eastAsia="MS Mincho" w:hAnsi="Calibri" w:cs="Tahoma"/>
                <w:strike/>
                <w:lang w:eastAsia="en-GB"/>
              </w:rPr>
              <w:t xml:space="preserve"> and which will enhance the value of their current use will be </w:t>
            </w:r>
            <w:proofErr w:type="spellStart"/>
            <w:r w:rsidRPr="00107169">
              <w:rPr>
                <w:rFonts w:ascii="Calibri" w:eastAsia="MS Mincho" w:hAnsi="Calibri" w:cs="Tahoma"/>
                <w:strike/>
                <w:lang w:eastAsia="en-GB"/>
              </w:rPr>
              <w:t>permitted.</w:t>
            </w:r>
            <w:r w:rsidR="00107169" w:rsidRPr="00107169">
              <w:rPr>
                <w:rFonts w:ascii="Calibri" w:eastAsia="MS Mincho" w:hAnsi="Calibri" w:cs="Tahoma"/>
                <w:i/>
                <w:iCs/>
                <w:lang w:eastAsia="en-GB"/>
              </w:rPr>
              <w:t>and</w:t>
            </w:r>
            <w:proofErr w:type="spellEnd"/>
            <w:r w:rsidR="00107169" w:rsidRPr="00107169">
              <w:rPr>
                <w:rFonts w:ascii="Calibri" w:eastAsia="MS Mincho" w:hAnsi="Calibri" w:cs="Tahoma"/>
                <w:i/>
                <w:iCs/>
                <w:lang w:eastAsia="en-GB"/>
              </w:rPr>
              <w:t xml:space="preserve"> should not be built on unless:</w:t>
            </w:r>
          </w:p>
          <w:p w14:paraId="326E127F" w14:textId="77777777" w:rsidR="00107169" w:rsidRPr="00107169" w:rsidRDefault="00107169" w:rsidP="00107169">
            <w:pPr>
              <w:suppressLineNumbers/>
              <w:suppressAutoHyphens/>
              <w:snapToGrid w:val="0"/>
              <w:spacing w:after="113" w:line="240" w:lineRule="auto"/>
              <w:rPr>
                <w:rFonts w:ascii="Calibri" w:eastAsia="MS Mincho" w:hAnsi="Calibri" w:cs="Tahoma"/>
                <w:i/>
                <w:iCs/>
                <w:lang w:eastAsia="en-GB"/>
              </w:rPr>
            </w:pPr>
            <w:r w:rsidRPr="00107169">
              <w:rPr>
                <w:rFonts w:ascii="Calibri" w:eastAsia="MS Mincho" w:hAnsi="Calibri" w:cs="Tahoma"/>
                <w:i/>
                <w:iCs/>
                <w:lang w:eastAsia="en-GB"/>
              </w:rPr>
              <w:t xml:space="preserve">a) an assessment has been undertaken which has clearly shown the open space, </w:t>
            </w:r>
            <w:proofErr w:type="gramStart"/>
            <w:r w:rsidRPr="00107169">
              <w:rPr>
                <w:rFonts w:ascii="Calibri" w:eastAsia="MS Mincho" w:hAnsi="Calibri" w:cs="Tahoma"/>
                <w:i/>
                <w:iCs/>
                <w:lang w:eastAsia="en-GB"/>
              </w:rPr>
              <w:t>buildings</w:t>
            </w:r>
            <w:proofErr w:type="gramEnd"/>
            <w:r w:rsidRPr="00107169">
              <w:rPr>
                <w:rFonts w:ascii="Calibri" w:eastAsia="MS Mincho" w:hAnsi="Calibri" w:cs="Tahoma"/>
                <w:i/>
                <w:iCs/>
                <w:lang w:eastAsia="en-GB"/>
              </w:rPr>
              <w:t xml:space="preserve"> or land to be surplus to requirements; or</w:t>
            </w:r>
          </w:p>
          <w:p w14:paraId="43C86DED" w14:textId="77777777" w:rsidR="00107169" w:rsidRPr="00107169" w:rsidRDefault="00107169" w:rsidP="00107169">
            <w:pPr>
              <w:suppressLineNumbers/>
              <w:suppressAutoHyphens/>
              <w:snapToGrid w:val="0"/>
              <w:spacing w:after="113" w:line="240" w:lineRule="auto"/>
              <w:rPr>
                <w:rFonts w:ascii="Calibri" w:eastAsia="MS Mincho" w:hAnsi="Calibri" w:cs="Tahoma"/>
                <w:i/>
                <w:iCs/>
                <w:lang w:eastAsia="en-GB"/>
              </w:rPr>
            </w:pPr>
            <w:r w:rsidRPr="00107169">
              <w:rPr>
                <w:rFonts w:ascii="Calibri" w:eastAsia="MS Mincho" w:hAnsi="Calibri" w:cs="Tahoma"/>
                <w:i/>
                <w:iCs/>
                <w:lang w:eastAsia="en-GB"/>
              </w:rPr>
              <w:t>b) the loss resulting from the proposed development would be replaced by equivalent or better provision in terms of quantity and quality in a suitable location; or</w:t>
            </w:r>
          </w:p>
          <w:p w14:paraId="6126B3CF" w14:textId="2A95A752" w:rsidR="00107169" w:rsidRPr="00107169" w:rsidRDefault="00107169" w:rsidP="009958C2">
            <w:pPr>
              <w:suppressLineNumbers/>
              <w:suppressAutoHyphens/>
              <w:snapToGrid w:val="0"/>
              <w:spacing w:after="113" w:line="240" w:lineRule="auto"/>
              <w:rPr>
                <w:rFonts w:ascii="Calibri" w:eastAsia="MS Mincho" w:hAnsi="Calibri" w:cs="Tahoma"/>
                <w:i/>
                <w:iCs/>
                <w:lang w:eastAsia="en-GB"/>
              </w:rPr>
            </w:pPr>
            <w:r w:rsidRPr="00107169">
              <w:rPr>
                <w:rFonts w:ascii="Calibri" w:eastAsia="MS Mincho" w:hAnsi="Calibri" w:cs="Tahoma"/>
                <w:i/>
                <w:iCs/>
                <w:lang w:eastAsia="en-GB"/>
              </w:rPr>
              <w:t>c) the development is for alternative sports and recreational provision, the benefits of which clearly outweigh the loss of the current or former use.</w:t>
            </w:r>
          </w:p>
          <w:p w14:paraId="677ABF9B" w14:textId="77777777" w:rsidR="009958C2" w:rsidRPr="00107169" w:rsidRDefault="009958C2" w:rsidP="009958C2">
            <w:pPr>
              <w:suppressLineNumbers/>
              <w:suppressAutoHyphens/>
              <w:snapToGrid w:val="0"/>
              <w:spacing w:after="113" w:line="240" w:lineRule="auto"/>
              <w:rPr>
                <w:rFonts w:ascii="Calibri" w:eastAsia="MS Mincho" w:hAnsi="Calibri" w:cs="Tahoma"/>
                <w:strike/>
                <w:lang w:eastAsia="en-GB"/>
              </w:rPr>
            </w:pPr>
            <w:r w:rsidRPr="00107169">
              <w:rPr>
                <w:rFonts w:ascii="Calibri" w:eastAsia="MS Mincho" w:hAnsi="Calibri" w:cs="Tahoma"/>
                <w:strike/>
                <w:lang w:eastAsia="en-GB"/>
              </w:rPr>
              <w:t xml:space="preserve">2. Any loss of open space should be replaced by alternative provision which is of equal or greater value to </w:t>
            </w:r>
            <w:r w:rsidRPr="00107169">
              <w:rPr>
                <w:rFonts w:ascii="Calibri" w:eastAsia="MS Mincho" w:hAnsi="Calibri" w:cs="Tahoma"/>
                <w:strike/>
                <w:lang w:eastAsia="en-GB"/>
              </w:rPr>
              <w:lastRenderedPageBreak/>
              <w:t xml:space="preserve">the community and local environment. </w:t>
            </w:r>
          </w:p>
          <w:p w14:paraId="537C3834" w14:textId="68F66765" w:rsidR="00DE66EB" w:rsidRPr="00DE66EB" w:rsidRDefault="00107169" w:rsidP="009958C2">
            <w:pPr>
              <w:suppressLineNumbers/>
              <w:suppressAutoHyphens/>
              <w:snapToGrid w:val="0"/>
              <w:spacing w:after="113" w:line="240" w:lineRule="auto"/>
              <w:rPr>
                <w:rFonts w:ascii="Calibri" w:eastAsia="MS Mincho" w:hAnsi="Calibri" w:cs="Tahoma"/>
                <w:lang w:eastAsia="en-GB"/>
              </w:rPr>
            </w:pPr>
            <w:r>
              <w:rPr>
                <w:rFonts w:ascii="Calibri" w:eastAsia="MS Mincho" w:hAnsi="Calibri" w:cs="Tahoma"/>
                <w:lang w:eastAsia="en-GB"/>
              </w:rPr>
              <w:t>[Points 3-5 are unchanged]</w:t>
            </w:r>
          </w:p>
        </w:tc>
      </w:tr>
      <w:tr w:rsidR="00DE66EB" w:rsidRPr="00DE66EB" w14:paraId="11E8FA08" w14:textId="77777777" w:rsidTr="009F1CAE">
        <w:tc>
          <w:tcPr>
            <w:tcW w:w="2207" w:type="dxa"/>
            <w:tcBorders>
              <w:left w:val="single" w:sz="2" w:space="0" w:color="000000"/>
              <w:bottom w:val="single" w:sz="2" w:space="0" w:color="000000"/>
            </w:tcBorders>
          </w:tcPr>
          <w:p w14:paraId="0F8C5952" w14:textId="77777777" w:rsidR="00DE66EB" w:rsidRPr="00DE66EB" w:rsidRDefault="00DE66EB" w:rsidP="00DE66EB">
            <w:pPr>
              <w:suppressLineNumbers/>
              <w:suppressAutoHyphens/>
              <w:snapToGrid w:val="0"/>
              <w:spacing w:after="113" w:line="240" w:lineRule="auto"/>
              <w:rPr>
                <w:rFonts w:ascii="Calibri" w:eastAsia="MS Mincho" w:hAnsi="Calibri" w:cs="Tahoma"/>
                <w:lang w:eastAsia="en-GB"/>
              </w:rPr>
            </w:pPr>
            <w:r w:rsidRPr="00DE66EB">
              <w:rPr>
                <w:rFonts w:ascii="Calibri" w:eastAsia="MS Mincho" w:hAnsi="Calibri" w:cs="Tahoma"/>
                <w:lang w:eastAsia="en-GB"/>
              </w:rPr>
              <w:lastRenderedPageBreak/>
              <w:t>C3: Local Green Spaces</w:t>
            </w:r>
          </w:p>
        </w:tc>
        <w:tc>
          <w:tcPr>
            <w:tcW w:w="4543" w:type="dxa"/>
            <w:tcBorders>
              <w:left w:val="single" w:sz="2" w:space="0" w:color="000000"/>
              <w:bottom w:val="single" w:sz="2" w:space="0" w:color="000000"/>
            </w:tcBorders>
          </w:tcPr>
          <w:p w14:paraId="164B4CF3" w14:textId="30CEF850" w:rsidR="00DE66EB" w:rsidRPr="00DE66EB" w:rsidRDefault="00457063" w:rsidP="00DE66EB">
            <w:pPr>
              <w:suppressLineNumbers/>
              <w:suppressAutoHyphens/>
              <w:snapToGrid w:val="0"/>
              <w:spacing w:after="113" w:line="240" w:lineRule="auto"/>
              <w:rPr>
                <w:rFonts w:ascii="Calibri" w:eastAsia="MS Mincho" w:hAnsi="Calibri" w:cs="Tahoma"/>
                <w:lang w:eastAsia="en-GB"/>
              </w:rPr>
            </w:pPr>
            <w:r>
              <w:rPr>
                <w:rFonts w:ascii="Calibri" w:eastAsia="MS Mincho" w:hAnsi="Calibri" w:cs="Tahoma"/>
                <w:lang w:eastAsia="en-GB"/>
              </w:rPr>
              <w:t>…</w:t>
            </w:r>
            <w:r w:rsidR="00107169" w:rsidRPr="00107169">
              <w:rPr>
                <w:rFonts w:ascii="Calibri" w:eastAsia="MS Mincho" w:hAnsi="Calibri" w:cs="Tahoma"/>
                <w:lang w:eastAsia="en-GB"/>
              </w:rPr>
              <w:t xml:space="preserve">I have carefully considered the evidence put before me for the designations proposed. The decision to designate a particular site is a matter of planning balance and I have made my decision based on </w:t>
            </w:r>
            <w:proofErr w:type="gramStart"/>
            <w:r w:rsidR="00107169" w:rsidRPr="00107169">
              <w:rPr>
                <w:rFonts w:ascii="Calibri" w:eastAsia="MS Mincho" w:hAnsi="Calibri" w:cs="Tahoma"/>
                <w:lang w:eastAsia="en-GB"/>
              </w:rPr>
              <w:t>whether or not</w:t>
            </w:r>
            <w:proofErr w:type="gramEnd"/>
            <w:r w:rsidR="00107169" w:rsidRPr="00107169">
              <w:rPr>
                <w:rFonts w:ascii="Calibri" w:eastAsia="MS Mincho" w:hAnsi="Calibri" w:cs="Tahoma"/>
                <w:lang w:eastAsia="en-GB"/>
              </w:rPr>
              <w:t xml:space="preserve"> I consider the proposed designations meet the NPPF tests and I find that the proposed LGSs do meet the requirements of the NPPF.</w:t>
            </w:r>
          </w:p>
        </w:tc>
        <w:tc>
          <w:tcPr>
            <w:tcW w:w="2875" w:type="dxa"/>
            <w:tcBorders>
              <w:left w:val="single" w:sz="2" w:space="0" w:color="000000"/>
              <w:bottom w:val="single" w:sz="2" w:space="0" w:color="000000"/>
              <w:right w:val="single" w:sz="2" w:space="0" w:color="000000"/>
            </w:tcBorders>
          </w:tcPr>
          <w:p w14:paraId="61D3B58E" w14:textId="608C6E55" w:rsidR="00DE66EB" w:rsidRPr="00DE66EB" w:rsidRDefault="00457063" w:rsidP="00DE66EB">
            <w:pPr>
              <w:suppressLineNumbers/>
              <w:suppressAutoHyphens/>
              <w:snapToGrid w:val="0"/>
              <w:spacing w:after="113" w:line="240" w:lineRule="auto"/>
              <w:rPr>
                <w:rFonts w:ascii="Calibri" w:eastAsia="MS Mincho" w:hAnsi="Calibri" w:cs="Tahoma"/>
                <w:lang w:eastAsia="en-GB"/>
              </w:rPr>
            </w:pPr>
            <w:r>
              <w:rPr>
                <w:rFonts w:ascii="Calibri" w:eastAsia="MS Mincho" w:hAnsi="Calibri" w:cs="Tahoma"/>
                <w:lang w:eastAsia="en-GB"/>
              </w:rPr>
              <w:t>None</w:t>
            </w:r>
          </w:p>
        </w:tc>
      </w:tr>
      <w:tr w:rsidR="00DE66EB" w:rsidRPr="00DE66EB" w14:paraId="569805EB" w14:textId="77777777" w:rsidTr="009F1CAE">
        <w:tc>
          <w:tcPr>
            <w:tcW w:w="2207" w:type="dxa"/>
            <w:tcBorders>
              <w:left w:val="single" w:sz="2" w:space="0" w:color="000000"/>
              <w:bottom w:val="single" w:sz="2" w:space="0" w:color="000000"/>
            </w:tcBorders>
          </w:tcPr>
          <w:p w14:paraId="31CCB888" w14:textId="77777777" w:rsidR="00DE66EB" w:rsidRPr="00DE66EB" w:rsidRDefault="00DE66EB" w:rsidP="00DE66EB">
            <w:pPr>
              <w:suppressLineNumbers/>
              <w:suppressAutoHyphens/>
              <w:snapToGrid w:val="0"/>
              <w:spacing w:after="113" w:line="240" w:lineRule="auto"/>
              <w:rPr>
                <w:rFonts w:ascii="Calibri" w:eastAsia="MS Mincho" w:hAnsi="Calibri" w:cs="Tahoma"/>
                <w:lang w:eastAsia="en-GB"/>
              </w:rPr>
            </w:pPr>
            <w:r w:rsidRPr="00DE66EB">
              <w:rPr>
                <w:rFonts w:ascii="Calibri" w:eastAsia="MS Mincho" w:hAnsi="Calibri" w:cs="Tahoma"/>
                <w:lang w:eastAsia="en-GB"/>
              </w:rPr>
              <w:t>C4: Housing</w:t>
            </w:r>
          </w:p>
        </w:tc>
        <w:tc>
          <w:tcPr>
            <w:tcW w:w="4543" w:type="dxa"/>
            <w:tcBorders>
              <w:left w:val="single" w:sz="2" w:space="0" w:color="000000"/>
              <w:bottom w:val="single" w:sz="2" w:space="0" w:color="000000"/>
            </w:tcBorders>
          </w:tcPr>
          <w:p w14:paraId="57CCBCF3" w14:textId="77777777" w:rsidR="00457063" w:rsidRPr="00457063" w:rsidRDefault="00457063" w:rsidP="00457063">
            <w:pPr>
              <w:suppressLineNumbers/>
              <w:suppressAutoHyphens/>
              <w:autoSpaceDE w:val="0"/>
              <w:snapToGrid w:val="0"/>
              <w:spacing w:after="113" w:line="240" w:lineRule="auto"/>
              <w:rPr>
                <w:rFonts w:ascii="Calibri" w:eastAsia="Calibri" w:hAnsi="Calibri" w:cs="Calibri"/>
                <w:color w:val="000000"/>
                <w:lang w:eastAsia="en-GB"/>
              </w:rPr>
            </w:pPr>
            <w:r w:rsidRPr="00457063">
              <w:rPr>
                <w:rFonts w:ascii="Calibri" w:eastAsia="Calibri" w:hAnsi="Calibri" w:cs="Calibri"/>
                <w:color w:val="000000"/>
                <w:lang w:eastAsia="en-GB"/>
              </w:rPr>
              <w:t>Policy DEV8 of the JLP Meeting local housing need in the Thriving Towns and Villages Policy Area sets out the strategic policy in relation to housing delivery. This policy states:</w:t>
            </w:r>
          </w:p>
          <w:p w14:paraId="6479AA1D" w14:textId="77777777" w:rsidR="00457063" w:rsidRPr="00457063" w:rsidRDefault="00457063" w:rsidP="00457063">
            <w:pPr>
              <w:suppressLineNumbers/>
              <w:suppressAutoHyphens/>
              <w:autoSpaceDE w:val="0"/>
              <w:snapToGrid w:val="0"/>
              <w:spacing w:after="113" w:line="240" w:lineRule="auto"/>
              <w:rPr>
                <w:rFonts w:ascii="Calibri" w:eastAsia="Calibri" w:hAnsi="Calibri" w:cs="Calibri"/>
                <w:color w:val="000000"/>
                <w:lang w:eastAsia="en-GB"/>
              </w:rPr>
            </w:pPr>
            <w:r w:rsidRPr="00457063">
              <w:rPr>
                <w:rFonts w:ascii="Calibri" w:eastAsia="Calibri" w:hAnsi="Calibri" w:cs="Calibri"/>
                <w:color w:val="000000"/>
                <w:lang w:eastAsia="en-GB"/>
              </w:rPr>
              <w:t>"The following provisions will apply:</w:t>
            </w:r>
          </w:p>
          <w:p w14:paraId="2A8013B2" w14:textId="77777777" w:rsidR="00457063" w:rsidRPr="00457063" w:rsidRDefault="00457063" w:rsidP="00457063">
            <w:pPr>
              <w:suppressLineNumbers/>
              <w:suppressAutoHyphens/>
              <w:autoSpaceDE w:val="0"/>
              <w:snapToGrid w:val="0"/>
              <w:spacing w:after="113" w:line="240" w:lineRule="auto"/>
              <w:rPr>
                <w:rFonts w:ascii="Calibri" w:eastAsia="Calibri" w:hAnsi="Calibri" w:cs="Calibri"/>
                <w:color w:val="000000"/>
                <w:lang w:eastAsia="en-GB"/>
              </w:rPr>
            </w:pPr>
            <w:r w:rsidRPr="00457063">
              <w:rPr>
                <w:rFonts w:ascii="Calibri" w:eastAsia="Calibri" w:hAnsi="Calibri" w:cs="Calibri"/>
                <w:color w:val="000000"/>
                <w:lang w:eastAsia="en-GB"/>
              </w:rPr>
              <w:t xml:space="preserve">1. A mix of housing sizes, </w:t>
            </w:r>
            <w:proofErr w:type="gramStart"/>
            <w:r w:rsidRPr="00457063">
              <w:rPr>
                <w:rFonts w:ascii="Calibri" w:eastAsia="Calibri" w:hAnsi="Calibri" w:cs="Calibri"/>
                <w:color w:val="000000"/>
                <w:lang w:eastAsia="en-GB"/>
              </w:rPr>
              <w:t>types</w:t>
            </w:r>
            <w:proofErr w:type="gramEnd"/>
            <w:r w:rsidRPr="00457063">
              <w:rPr>
                <w:rFonts w:ascii="Calibri" w:eastAsia="Calibri" w:hAnsi="Calibri" w:cs="Calibri"/>
                <w:color w:val="000000"/>
                <w:lang w:eastAsia="en-GB"/>
              </w:rPr>
              <w:t xml:space="preserve"> and tenure appropriate to the area and as supported by local housing evidence should be provided, to ensure that there is a range of housing, broadening choice and meeting specialist needs for existing and future residents. The most particular needs in the policy area are:</w:t>
            </w:r>
          </w:p>
          <w:p w14:paraId="0E80627E" w14:textId="77777777" w:rsidR="00457063" w:rsidRPr="00457063" w:rsidRDefault="00457063" w:rsidP="00457063">
            <w:pPr>
              <w:suppressLineNumbers/>
              <w:suppressAutoHyphens/>
              <w:autoSpaceDE w:val="0"/>
              <w:snapToGrid w:val="0"/>
              <w:spacing w:after="113" w:line="240" w:lineRule="auto"/>
              <w:rPr>
                <w:rFonts w:ascii="Calibri" w:eastAsia="Calibri" w:hAnsi="Calibri" w:cs="Calibri"/>
                <w:color w:val="000000"/>
                <w:lang w:eastAsia="en-GB"/>
              </w:rPr>
            </w:pPr>
            <w:proofErr w:type="spellStart"/>
            <w:r w:rsidRPr="00457063">
              <w:rPr>
                <w:rFonts w:ascii="Calibri" w:eastAsia="Calibri" w:hAnsi="Calibri" w:cs="Calibri"/>
                <w:color w:val="000000"/>
                <w:lang w:eastAsia="en-GB"/>
              </w:rPr>
              <w:t>i</w:t>
            </w:r>
            <w:proofErr w:type="spellEnd"/>
            <w:r w:rsidRPr="00457063">
              <w:rPr>
                <w:rFonts w:ascii="Calibri" w:eastAsia="Calibri" w:hAnsi="Calibri" w:cs="Calibri"/>
                <w:color w:val="000000"/>
                <w:lang w:eastAsia="en-GB"/>
              </w:rPr>
              <w:t>. Homes that redress an imbalance within the existing housing stock.</w:t>
            </w:r>
          </w:p>
          <w:p w14:paraId="6E4F328B" w14:textId="77777777" w:rsidR="00457063" w:rsidRPr="00457063" w:rsidRDefault="00457063" w:rsidP="00457063">
            <w:pPr>
              <w:suppressLineNumbers/>
              <w:suppressAutoHyphens/>
              <w:autoSpaceDE w:val="0"/>
              <w:snapToGrid w:val="0"/>
              <w:spacing w:after="113" w:line="240" w:lineRule="auto"/>
              <w:rPr>
                <w:rFonts w:ascii="Calibri" w:eastAsia="Calibri" w:hAnsi="Calibri" w:cs="Calibri"/>
                <w:color w:val="000000"/>
                <w:lang w:eastAsia="en-GB"/>
              </w:rPr>
            </w:pPr>
            <w:r w:rsidRPr="00457063">
              <w:rPr>
                <w:rFonts w:ascii="Calibri" w:eastAsia="Calibri" w:hAnsi="Calibri" w:cs="Calibri"/>
                <w:color w:val="000000"/>
                <w:lang w:eastAsia="en-GB"/>
              </w:rPr>
              <w:t>ii. Housing suitable for households with specific need."</w:t>
            </w:r>
          </w:p>
          <w:p w14:paraId="6F52F63B" w14:textId="77777777" w:rsidR="00457063" w:rsidRPr="00457063" w:rsidRDefault="00457063" w:rsidP="00457063">
            <w:pPr>
              <w:suppressLineNumbers/>
              <w:suppressAutoHyphens/>
              <w:autoSpaceDE w:val="0"/>
              <w:snapToGrid w:val="0"/>
              <w:spacing w:after="113" w:line="240" w:lineRule="auto"/>
              <w:rPr>
                <w:rFonts w:ascii="Calibri" w:eastAsia="Calibri" w:hAnsi="Calibri" w:cs="Calibri"/>
                <w:color w:val="000000"/>
                <w:lang w:eastAsia="en-GB"/>
              </w:rPr>
            </w:pPr>
            <w:r w:rsidRPr="00457063">
              <w:rPr>
                <w:rFonts w:ascii="Calibri" w:eastAsia="Calibri" w:hAnsi="Calibri" w:cs="Calibri"/>
                <w:color w:val="000000"/>
                <w:lang w:eastAsia="en-GB"/>
              </w:rPr>
              <w:t>iii. Dwellings most suited to younger people, working families and older people who wish to retain a sense of self-sufficiency.</w:t>
            </w:r>
          </w:p>
          <w:p w14:paraId="5CBD1976" w14:textId="77777777" w:rsidR="00457063" w:rsidRPr="00457063" w:rsidRDefault="00457063" w:rsidP="00457063">
            <w:pPr>
              <w:suppressLineNumbers/>
              <w:suppressAutoHyphens/>
              <w:autoSpaceDE w:val="0"/>
              <w:snapToGrid w:val="0"/>
              <w:spacing w:after="113" w:line="240" w:lineRule="auto"/>
              <w:rPr>
                <w:rFonts w:ascii="Calibri" w:eastAsia="Calibri" w:hAnsi="Calibri" w:cs="Calibri"/>
                <w:color w:val="000000"/>
                <w:lang w:eastAsia="en-GB"/>
              </w:rPr>
            </w:pPr>
            <w:proofErr w:type="spellStart"/>
            <w:r w:rsidRPr="00457063">
              <w:rPr>
                <w:rFonts w:ascii="Calibri" w:eastAsia="Calibri" w:hAnsi="Calibri" w:cs="Calibri"/>
                <w:color w:val="000000"/>
                <w:lang w:eastAsia="en-GB"/>
              </w:rPr>
              <w:t>i</w:t>
            </w:r>
            <w:proofErr w:type="spellEnd"/>
            <w:r w:rsidRPr="00457063">
              <w:rPr>
                <w:rFonts w:ascii="Calibri" w:eastAsia="Calibri" w:hAnsi="Calibri" w:cs="Calibri"/>
                <w:color w:val="000000"/>
                <w:lang w:eastAsia="en-GB"/>
              </w:rPr>
              <w:t xml:space="preserve"> have not been provided with adequate evidence to support the requirement under 3. of this policy for:</w:t>
            </w:r>
          </w:p>
          <w:p w14:paraId="5D86B096" w14:textId="77777777" w:rsidR="00457063" w:rsidRPr="00457063" w:rsidRDefault="00457063" w:rsidP="00457063">
            <w:pPr>
              <w:suppressLineNumbers/>
              <w:suppressAutoHyphens/>
              <w:autoSpaceDE w:val="0"/>
              <w:snapToGrid w:val="0"/>
              <w:spacing w:after="113" w:line="240" w:lineRule="auto"/>
              <w:rPr>
                <w:rFonts w:ascii="Calibri" w:eastAsia="Calibri" w:hAnsi="Calibri" w:cs="Calibri"/>
                <w:color w:val="000000"/>
                <w:lang w:eastAsia="en-GB"/>
              </w:rPr>
            </w:pPr>
            <w:r w:rsidRPr="00457063">
              <w:rPr>
                <w:rFonts w:ascii="Calibri" w:eastAsia="Calibri" w:hAnsi="Calibri" w:cs="Calibri"/>
                <w:color w:val="000000"/>
                <w:lang w:eastAsia="en-GB"/>
              </w:rPr>
              <w:t xml:space="preserve">"3. Developments of 11 dwellings or more should include 75% </w:t>
            </w:r>
            <w:proofErr w:type="gramStart"/>
            <w:r w:rsidRPr="00457063">
              <w:rPr>
                <w:rFonts w:ascii="Calibri" w:eastAsia="Calibri" w:hAnsi="Calibri" w:cs="Calibri"/>
                <w:color w:val="000000"/>
                <w:lang w:eastAsia="en-GB"/>
              </w:rPr>
              <w:t>one and two bedroom</w:t>
            </w:r>
            <w:proofErr w:type="gramEnd"/>
            <w:r w:rsidRPr="00457063">
              <w:rPr>
                <w:rFonts w:ascii="Calibri" w:eastAsia="Calibri" w:hAnsi="Calibri" w:cs="Calibri"/>
                <w:color w:val="000000"/>
                <w:lang w:eastAsia="en-GB"/>
              </w:rPr>
              <w:t xml:space="preserve"> homes, for smaller developments (apart from single dwellings) the target is at least 50%."</w:t>
            </w:r>
          </w:p>
          <w:p w14:paraId="15D01905" w14:textId="133159D7" w:rsidR="00DE66EB" w:rsidRPr="00DE66EB" w:rsidRDefault="00457063" w:rsidP="00457063">
            <w:pPr>
              <w:suppressLineNumbers/>
              <w:suppressAutoHyphens/>
              <w:autoSpaceDE w:val="0"/>
              <w:snapToGrid w:val="0"/>
              <w:spacing w:after="113" w:line="240" w:lineRule="auto"/>
              <w:rPr>
                <w:rFonts w:ascii="Calibri" w:eastAsia="Calibri" w:hAnsi="Calibri" w:cs="Calibri"/>
                <w:color w:val="000000"/>
                <w:lang w:eastAsia="en-GB"/>
              </w:rPr>
            </w:pPr>
            <w:r w:rsidRPr="00457063">
              <w:rPr>
                <w:rFonts w:ascii="Calibri" w:eastAsia="Calibri" w:hAnsi="Calibri" w:cs="Calibri"/>
                <w:color w:val="000000"/>
                <w:lang w:eastAsia="en-GB"/>
              </w:rPr>
              <w:t>Whilst I acknowledge there is very likely to be a local need for smaller homes, the precise percentage and housing mix should be determined for any application. in accordance with appropriate evidence. for clarity and to meet the Basic Conditions, the policy should be modified as follows:</w:t>
            </w:r>
          </w:p>
        </w:tc>
        <w:tc>
          <w:tcPr>
            <w:tcW w:w="2875" w:type="dxa"/>
            <w:tcBorders>
              <w:left w:val="single" w:sz="2" w:space="0" w:color="000000"/>
              <w:bottom w:val="single" w:sz="2" w:space="0" w:color="000000"/>
              <w:right w:val="single" w:sz="2" w:space="0" w:color="000000"/>
            </w:tcBorders>
          </w:tcPr>
          <w:p w14:paraId="717C066F" w14:textId="67653F02" w:rsidR="00457063" w:rsidRPr="00457063" w:rsidRDefault="00457063" w:rsidP="00457063">
            <w:pPr>
              <w:suppressLineNumbers/>
              <w:suppressAutoHyphens/>
              <w:snapToGrid w:val="0"/>
              <w:spacing w:after="113" w:line="240" w:lineRule="auto"/>
              <w:rPr>
                <w:rFonts w:ascii="Calibri" w:eastAsia="MS Mincho" w:hAnsi="Calibri" w:cs="Tahoma"/>
                <w:lang w:eastAsia="en-GB"/>
              </w:rPr>
            </w:pPr>
            <w:r w:rsidRPr="00457063">
              <w:rPr>
                <w:rFonts w:ascii="Calibri" w:eastAsia="MS Mincho" w:hAnsi="Calibri" w:cs="Tahoma"/>
                <w:lang w:eastAsia="en-GB"/>
              </w:rPr>
              <w:t>1. New housing development should address housing needs, particularly in terms of tenure and size, with priority given to meeting local housing needs.</w:t>
            </w:r>
          </w:p>
          <w:p w14:paraId="3E0FCE6E" w14:textId="77777777" w:rsidR="00457063" w:rsidRPr="00457063" w:rsidRDefault="00457063" w:rsidP="00457063">
            <w:pPr>
              <w:suppressLineNumbers/>
              <w:suppressAutoHyphens/>
              <w:snapToGrid w:val="0"/>
              <w:spacing w:after="113" w:line="240" w:lineRule="auto"/>
              <w:rPr>
                <w:rFonts w:ascii="Calibri" w:eastAsia="MS Mincho" w:hAnsi="Calibri" w:cs="Tahoma"/>
                <w:lang w:eastAsia="en-GB"/>
              </w:rPr>
            </w:pPr>
            <w:r w:rsidRPr="00457063">
              <w:rPr>
                <w:rFonts w:ascii="Calibri" w:eastAsia="MS Mincho" w:hAnsi="Calibri" w:cs="Tahoma"/>
                <w:lang w:eastAsia="en-GB"/>
              </w:rPr>
              <w:t xml:space="preserve">2. Affordable homes should be included at least in line with adopted targets and arrangements should be made to ensure that they remain affordable in perpetuity. </w:t>
            </w:r>
          </w:p>
          <w:p w14:paraId="7F6F2068" w14:textId="77777777" w:rsidR="00457063" w:rsidRPr="00457063" w:rsidRDefault="00457063" w:rsidP="00457063">
            <w:pPr>
              <w:suppressLineNumbers/>
              <w:suppressAutoHyphens/>
              <w:snapToGrid w:val="0"/>
              <w:spacing w:after="113" w:line="240" w:lineRule="auto"/>
              <w:rPr>
                <w:rFonts w:ascii="Calibri" w:eastAsia="MS Mincho" w:hAnsi="Calibri" w:cs="Tahoma"/>
                <w:strike/>
                <w:lang w:eastAsia="en-GB"/>
              </w:rPr>
            </w:pPr>
            <w:r w:rsidRPr="00457063">
              <w:rPr>
                <w:rFonts w:ascii="Calibri" w:eastAsia="MS Mincho" w:hAnsi="Calibri" w:cs="Tahoma"/>
                <w:strike/>
                <w:lang w:eastAsia="en-GB"/>
              </w:rPr>
              <w:t xml:space="preserve">3. Developments of 11 dwellings or more should include 75% </w:t>
            </w:r>
            <w:proofErr w:type="gramStart"/>
            <w:r w:rsidRPr="00457063">
              <w:rPr>
                <w:rFonts w:ascii="Calibri" w:eastAsia="MS Mincho" w:hAnsi="Calibri" w:cs="Tahoma"/>
                <w:strike/>
                <w:lang w:eastAsia="en-GB"/>
              </w:rPr>
              <w:t>one and two bedroom</w:t>
            </w:r>
            <w:proofErr w:type="gramEnd"/>
            <w:r w:rsidRPr="00457063">
              <w:rPr>
                <w:rFonts w:ascii="Calibri" w:eastAsia="MS Mincho" w:hAnsi="Calibri" w:cs="Tahoma"/>
                <w:strike/>
                <w:lang w:eastAsia="en-GB"/>
              </w:rPr>
              <w:t xml:space="preserve"> homes, for smaller developments (apart from single dwellings) the target is at least 50%. </w:t>
            </w:r>
          </w:p>
          <w:p w14:paraId="6B5C7F99" w14:textId="6E3E5F86" w:rsidR="00DE66EB" w:rsidRPr="00DE66EB" w:rsidRDefault="00457063" w:rsidP="00457063">
            <w:pPr>
              <w:suppressLineNumbers/>
              <w:suppressAutoHyphens/>
              <w:snapToGrid w:val="0"/>
              <w:spacing w:after="113" w:line="240" w:lineRule="auto"/>
              <w:rPr>
                <w:rFonts w:ascii="Calibri" w:eastAsia="MS Mincho" w:hAnsi="Calibri" w:cs="Tahoma"/>
                <w:lang w:eastAsia="en-GB"/>
              </w:rPr>
            </w:pPr>
            <w:r w:rsidRPr="00457063">
              <w:rPr>
                <w:rFonts w:ascii="Calibri" w:eastAsia="MS Mincho" w:hAnsi="Calibri" w:cs="Tahoma"/>
                <w:i/>
                <w:iCs/>
                <w:lang w:eastAsia="en-GB"/>
              </w:rPr>
              <w:t>3</w:t>
            </w:r>
            <w:r w:rsidRPr="00457063">
              <w:rPr>
                <w:rFonts w:ascii="Calibri" w:eastAsia="MS Mincho" w:hAnsi="Calibri" w:cs="Tahoma"/>
                <w:lang w:eastAsia="en-GB"/>
              </w:rPr>
              <w:t>. New homes should be designed for sustainable living, incorporate carbon reduction and energy efficiency measures, minimise waste, complement their setting and enhance the locality. Incorporation of the latest energy efficiency measures and sustainable construction methods will be supported.</w:t>
            </w:r>
          </w:p>
        </w:tc>
      </w:tr>
      <w:tr w:rsidR="00DE66EB" w:rsidRPr="00DE66EB" w14:paraId="1C5985B3" w14:textId="77777777" w:rsidTr="009F1CAE">
        <w:tc>
          <w:tcPr>
            <w:tcW w:w="2207" w:type="dxa"/>
            <w:tcBorders>
              <w:left w:val="single" w:sz="2" w:space="0" w:color="000000"/>
              <w:bottom w:val="single" w:sz="2" w:space="0" w:color="000000"/>
            </w:tcBorders>
          </w:tcPr>
          <w:p w14:paraId="2127F398" w14:textId="77777777" w:rsidR="00DE66EB" w:rsidRPr="00DE66EB" w:rsidRDefault="00DE66EB" w:rsidP="00DE66EB">
            <w:pPr>
              <w:suppressLineNumbers/>
              <w:suppressAutoHyphens/>
              <w:snapToGrid w:val="0"/>
              <w:spacing w:after="113" w:line="240" w:lineRule="auto"/>
              <w:rPr>
                <w:rFonts w:ascii="Calibri" w:eastAsia="MS Mincho" w:hAnsi="Calibri" w:cs="Tahoma"/>
                <w:lang w:eastAsia="en-GB"/>
              </w:rPr>
            </w:pPr>
            <w:r w:rsidRPr="00DE66EB">
              <w:rPr>
                <w:rFonts w:ascii="Calibri" w:eastAsia="MS Mincho" w:hAnsi="Calibri" w:cs="Tahoma"/>
                <w:lang w:eastAsia="en-GB"/>
              </w:rPr>
              <w:lastRenderedPageBreak/>
              <w:t>C5: Services and Facilities</w:t>
            </w:r>
          </w:p>
        </w:tc>
        <w:tc>
          <w:tcPr>
            <w:tcW w:w="4543" w:type="dxa"/>
            <w:tcBorders>
              <w:left w:val="single" w:sz="2" w:space="0" w:color="000000"/>
              <w:bottom w:val="single" w:sz="2" w:space="0" w:color="000000"/>
            </w:tcBorders>
          </w:tcPr>
          <w:p w14:paraId="14B8E54A" w14:textId="4E630578" w:rsidR="00DE66EB" w:rsidRPr="00DE66EB" w:rsidRDefault="00457063" w:rsidP="00DE66EB">
            <w:pPr>
              <w:suppressLineNumbers/>
              <w:suppressAutoHyphens/>
              <w:snapToGrid w:val="0"/>
              <w:spacing w:after="113" w:line="240" w:lineRule="auto"/>
              <w:rPr>
                <w:rFonts w:ascii="Calibri" w:eastAsia="MS Mincho" w:hAnsi="Calibri" w:cs="Tahoma"/>
                <w:lang w:eastAsia="en-GB"/>
              </w:rPr>
            </w:pPr>
            <w:r w:rsidRPr="00457063">
              <w:rPr>
                <w:rFonts w:ascii="Calibri" w:eastAsia="MS Mincho" w:hAnsi="Calibri" w:cs="Tahoma"/>
                <w:lang w:eastAsia="en-GB"/>
              </w:rPr>
              <w:t>The decision-making authority for planning applications is the local planning authority and therefore the term "permitted" should be replaced with "supported" in the second sentence of this policy.</w:t>
            </w:r>
          </w:p>
        </w:tc>
        <w:tc>
          <w:tcPr>
            <w:tcW w:w="2875" w:type="dxa"/>
            <w:tcBorders>
              <w:left w:val="single" w:sz="2" w:space="0" w:color="000000"/>
              <w:bottom w:val="single" w:sz="2" w:space="0" w:color="000000"/>
              <w:right w:val="single" w:sz="2" w:space="0" w:color="000000"/>
            </w:tcBorders>
          </w:tcPr>
          <w:p w14:paraId="1440FDE9" w14:textId="68B8F278" w:rsidR="00DE66EB" w:rsidRPr="00DE66EB" w:rsidRDefault="00457063" w:rsidP="00DE66EB">
            <w:pPr>
              <w:suppressLineNumbers/>
              <w:suppressAutoHyphens/>
              <w:snapToGrid w:val="0"/>
              <w:spacing w:after="113" w:line="240" w:lineRule="auto"/>
              <w:rPr>
                <w:rFonts w:ascii="Calibri" w:eastAsia="MS Mincho" w:hAnsi="Calibri" w:cs="Tahoma"/>
                <w:lang w:eastAsia="en-GB"/>
              </w:rPr>
            </w:pPr>
            <w:r w:rsidRPr="00457063">
              <w:rPr>
                <w:rFonts w:ascii="Calibri" w:eastAsia="MS Mincho" w:hAnsi="Calibri" w:cs="Tahoma"/>
                <w:lang w:eastAsia="en-GB"/>
              </w:rPr>
              <w:t xml:space="preserve">New development is expected to maintain or enhance community services and facilities </w:t>
            </w:r>
            <w:proofErr w:type="gramStart"/>
            <w:r w:rsidRPr="00457063">
              <w:rPr>
                <w:rFonts w:ascii="Calibri" w:eastAsia="MS Mincho" w:hAnsi="Calibri" w:cs="Tahoma"/>
                <w:lang w:eastAsia="en-GB"/>
              </w:rPr>
              <w:t>as a whole within</w:t>
            </w:r>
            <w:proofErr w:type="gramEnd"/>
            <w:r w:rsidRPr="00457063">
              <w:rPr>
                <w:rFonts w:ascii="Calibri" w:eastAsia="MS Mincho" w:hAnsi="Calibri" w:cs="Tahoma"/>
                <w:lang w:eastAsia="en-GB"/>
              </w:rPr>
              <w:t xml:space="preserve"> the town. Proposals involving the loss of community services or facilities will not be </w:t>
            </w:r>
            <w:r w:rsidRPr="00457063">
              <w:rPr>
                <w:rFonts w:ascii="Calibri" w:eastAsia="MS Mincho" w:hAnsi="Calibri" w:cs="Tahoma"/>
                <w:strike/>
                <w:lang w:eastAsia="en-GB"/>
              </w:rPr>
              <w:t>permitted</w:t>
            </w:r>
            <w:r w:rsidRPr="00457063">
              <w:rPr>
                <w:rFonts w:ascii="Calibri" w:eastAsia="MS Mincho" w:hAnsi="Calibri" w:cs="Tahoma"/>
                <w:lang w:eastAsia="en-GB"/>
              </w:rPr>
              <w:t xml:space="preserve"> </w:t>
            </w:r>
            <w:r w:rsidRPr="00457063">
              <w:rPr>
                <w:rFonts w:ascii="Calibri" w:eastAsia="MS Mincho" w:hAnsi="Calibri" w:cs="Tahoma"/>
                <w:i/>
                <w:iCs/>
                <w:lang w:eastAsia="en-GB"/>
              </w:rPr>
              <w:t>supported</w:t>
            </w:r>
            <w:r>
              <w:rPr>
                <w:rFonts w:ascii="Calibri" w:eastAsia="MS Mincho" w:hAnsi="Calibri" w:cs="Tahoma"/>
                <w:lang w:eastAsia="en-GB"/>
              </w:rPr>
              <w:t xml:space="preserve"> </w:t>
            </w:r>
            <w:r w:rsidRPr="00457063">
              <w:rPr>
                <w:rFonts w:ascii="Calibri" w:eastAsia="MS Mincho" w:hAnsi="Calibri" w:cs="Tahoma"/>
                <w:lang w:eastAsia="en-GB"/>
              </w:rPr>
              <w:t>unless:</w:t>
            </w:r>
          </w:p>
        </w:tc>
      </w:tr>
      <w:tr w:rsidR="00DE66EB" w:rsidRPr="00DE66EB" w14:paraId="28391C12" w14:textId="77777777" w:rsidTr="009F1CAE">
        <w:tc>
          <w:tcPr>
            <w:tcW w:w="2207" w:type="dxa"/>
            <w:tcBorders>
              <w:left w:val="single" w:sz="2" w:space="0" w:color="000000"/>
              <w:bottom w:val="single" w:sz="2" w:space="0" w:color="000000"/>
            </w:tcBorders>
          </w:tcPr>
          <w:p w14:paraId="316AE464" w14:textId="77777777" w:rsidR="00DE66EB" w:rsidRPr="00DE66EB" w:rsidRDefault="00DE66EB" w:rsidP="00DE66EB">
            <w:pPr>
              <w:suppressLineNumbers/>
              <w:suppressAutoHyphens/>
              <w:snapToGrid w:val="0"/>
              <w:spacing w:after="113" w:line="240" w:lineRule="auto"/>
              <w:rPr>
                <w:rFonts w:ascii="Calibri" w:eastAsia="MS Mincho" w:hAnsi="Calibri" w:cs="Tahoma"/>
                <w:lang w:eastAsia="en-GB"/>
              </w:rPr>
            </w:pPr>
            <w:r w:rsidRPr="00DE66EB">
              <w:rPr>
                <w:rFonts w:ascii="Calibri" w:eastAsia="MS Mincho" w:hAnsi="Calibri" w:cs="Tahoma"/>
                <w:lang w:eastAsia="en-GB"/>
              </w:rPr>
              <w:t>C6: New Services and Facilities</w:t>
            </w:r>
          </w:p>
        </w:tc>
        <w:tc>
          <w:tcPr>
            <w:tcW w:w="4543" w:type="dxa"/>
            <w:tcBorders>
              <w:left w:val="single" w:sz="2" w:space="0" w:color="000000"/>
              <w:bottom w:val="single" w:sz="2" w:space="0" w:color="000000"/>
            </w:tcBorders>
          </w:tcPr>
          <w:p w14:paraId="6CC8AB4A" w14:textId="54E91F41" w:rsidR="00DE66EB" w:rsidRPr="00DE66EB" w:rsidRDefault="00457063" w:rsidP="00DE66EB">
            <w:pPr>
              <w:suppressLineNumbers/>
              <w:suppressAutoHyphens/>
              <w:snapToGrid w:val="0"/>
              <w:spacing w:after="113" w:line="240" w:lineRule="auto"/>
              <w:rPr>
                <w:rFonts w:ascii="Calibri" w:eastAsia="MS Mincho" w:hAnsi="Calibri" w:cs="Tahoma"/>
                <w:lang w:eastAsia="en-GB"/>
              </w:rPr>
            </w:pPr>
            <w:r>
              <w:rPr>
                <w:rFonts w:ascii="Calibri" w:eastAsia="MS Mincho" w:hAnsi="Calibri" w:cs="Tahoma"/>
                <w:lang w:eastAsia="en-GB"/>
              </w:rPr>
              <w:t>No comment.</w:t>
            </w:r>
          </w:p>
        </w:tc>
        <w:tc>
          <w:tcPr>
            <w:tcW w:w="2875" w:type="dxa"/>
            <w:tcBorders>
              <w:left w:val="single" w:sz="2" w:space="0" w:color="000000"/>
              <w:bottom w:val="single" w:sz="2" w:space="0" w:color="000000"/>
              <w:right w:val="single" w:sz="2" w:space="0" w:color="000000"/>
            </w:tcBorders>
          </w:tcPr>
          <w:p w14:paraId="6960235A" w14:textId="3FBF7F76" w:rsidR="00DE66EB" w:rsidRPr="00DE66EB" w:rsidRDefault="00457063" w:rsidP="00DE66EB">
            <w:pPr>
              <w:suppressLineNumbers/>
              <w:suppressAutoHyphens/>
              <w:snapToGrid w:val="0"/>
              <w:spacing w:after="113" w:line="240" w:lineRule="auto"/>
              <w:rPr>
                <w:rFonts w:ascii="Calibri" w:eastAsia="MS Mincho" w:hAnsi="Calibri" w:cs="Tahoma"/>
                <w:lang w:eastAsia="en-GB"/>
              </w:rPr>
            </w:pPr>
            <w:r>
              <w:rPr>
                <w:rFonts w:ascii="Calibri" w:eastAsia="MS Mincho" w:hAnsi="Calibri" w:cs="Tahoma"/>
                <w:lang w:eastAsia="en-GB"/>
              </w:rPr>
              <w:t>None</w:t>
            </w:r>
          </w:p>
        </w:tc>
      </w:tr>
      <w:tr w:rsidR="00DE66EB" w:rsidRPr="00DE66EB" w14:paraId="3EDDB022" w14:textId="77777777" w:rsidTr="009F1CAE">
        <w:tc>
          <w:tcPr>
            <w:tcW w:w="2207" w:type="dxa"/>
            <w:tcBorders>
              <w:left w:val="single" w:sz="2" w:space="0" w:color="000000"/>
              <w:bottom w:val="single" w:sz="2" w:space="0" w:color="000000"/>
            </w:tcBorders>
          </w:tcPr>
          <w:p w14:paraId="31F6B95A" w14:textId="77777777" w:rsidR="00DE66EB" w:rsidRPr="00DE66EB" w:rsidRDefault="00DE66EB" w:rsidP="00DE66EB">
            <w:pPr>
              <w:suppressLineNumbers/>
              <w:suppressAutoHyphens/>
              <w:snapToGrid w:val="0"/>
              <w:spacing w:after="113" w:line="240" w:lineRule="auto"/>
              <w:rPr>
                <w:rFonts w:ascii="Calibri" w:eastAsia="MS Mincho" w:hAnsi="Calibri" w:cs="Tahoma"/>
                <w:lang w:eastAsia="en-GB"/>
              </w:rPr>
            </w:pPr>
            <w:r w:rsidRPr="00DE66EB">
              <w:rPr>
                <w:rFonts w:ascii="Calibri" w:eastAsia="MS Mincho" w:hAnsi="Calibri" w:cs="Tahoma"/>
                <w:lang w:eastAsia="en-GB"/>
              </w:rPr>
              <w:t>C7: Educational Improvement at KEVICC</w:t>
            </w:r>
          </w:p>
        </w:tc>
        <w:tc>
          <w:tcPr>
            <w:tcW w:w="4543" w:type="dxa"/>
            <w:tcBorders>
              <w:left w:val="single" w:sz="2" w:space="0" w:color="000000"/>
              <w:bottom w:val="single" w:sz="2" w:space="0" w:color="000000"/>
            </w:tcBorders>
          </w:tcPr>
          <w:p w14:paraId="6131913A" w14:textId="680128B3" w:rsidR="00DE66EB" w:rsidRPr="00DE66EB" w:rsidRDefault="00457063" w:rsidP="00DE66EB">
            <w:pPr>
              <w:suppressLineNumbers/>
              <w:suppressAutoHyphens/>
              <w:snapToGrid w:val="0"/>
              <w:spacing w:after="113" w:line="240" w:lineRule="auto"/>
              <w:rPr>
                <w:rFonts w:ascii="Calibri" w:eastAsia="MS Mincho" w:hAnsi="Calibri" w:cs="Tahoma"/>
                <w:lang w:eastAsia="en-GB"/>
              </w:rPr>
            </w:pPr>
            <w:r>
              <w:rPr>
                <w:rFonts w:ascii="Calibri" w:eastAsia="MS Mincho" w:hAnsi="Calibri" w:cs="Tahoma"/>
                <w:lang w:eastAsia="en-GB"/>
              </w:rPr>
              <w:t>No comment.</w:t>
            </w:r>
          </w:p>
        </w:tc>
        <w:tc>
          <w:tcPr>
            <w:tcW w:w="2875" w:type="dxa"/>
            <w:tcBorders>
              <w:left w:val="single" w:sz="2" w:space="0" w:color="000000"/>
              <w:bottom w:val="single" w:sz="2" w:space="0" w:color="000000"/>
              <w:right w:val="single" w:sz="2" w:space="0" w:color="000000"/>
            </w:tcBorders>
          </w:tcPr>
          <w:p w14:paraId="459D4E9D" w14:textId="608F4F83" w:rsidR="00DE66EB" w:rsidRPr="00DE66EB" w:rsidRDefault="00457063" w:rsidP="00DE66EB">
            <w:pPr>
              <w:suppressLineNumbers/>
              <w:suppressAutoHyphens/>
              <w:snapToGrid w:val="0"/>
              <w:spacing w:after="113" w:line="240" w:lineRule="auto"/>
              <w:rPr>
                <w:rFonts w:ascii="Calibri" w:eastAsia="MS Mincho" w:hAnsi="Calibri" w:cs="Tahoma"/>
                <w:lang w:eastAsia="en-GB"/>
              </w:rPr>
            </w:pPr>
            <w:r>
              <w:rPr>
                <w:rFonts w:ascii="Calibri" w:eastAsia="MS Mincho" w:hAnsi="Calibri" w:cs="Tahoma"/>
                <w:lang w:eastAsia="en-GB"/>
              </w:rPr>
              <w:t>None</w:t>
            </w:r>
          </w:p>
        </w:tc>
      </w:tr>
      <w:tr w:rsidR="00DE66EB" w:rsidRPr="00DE66EB" w14:paraId="1F5F0484" w14:textId="77777777" w:rsidTr="009F1CAE">
        <w:tc>
          <w:tcPr>
            <w:tcW w:w="2207" w:type="dxa"/>
            <w:tcBorders>
              <w:left w:val="single" w:sz="2" w:space="0" w:color="000000"/>
              <w:bottom w:val="single" w:sz="2" w:space="0" w:color="000000"/>
            </w:tcBorders>
          </w:tcPr>
          <w:p w14:paraId="59BACCAF" w14:textId="77777777" w:rsidR="00DE66EB" w:rsidRPr="00DE66EB" w:rsidRDefault="00DE66EB" w:rsidP="00DE66EB">
            <w:pPr>
              <w:suppressLineNumbers/>
              <w:suppressAutoHyphens/>
              <w:snapToGrid w:val="0"/>
              <w:spacing w:after="113" w:line="240" w:lineRule="auto"/>
              <w:rPr>
                <w:rFonts w:ascii="Calibri" w:eastAsia="MS Mincho" w:hAnsi="Calibri" w:cs="Tahoma"/>
                <w:lang w:eastAsia="en-GB"/>
              </w:rPr>
            </w:pPr>
            <w:r w:rsidRPr="00DE66EB">
              <w:rPr>
                <w:rFonts w:ascii="Calibri" w:eastAsia="MS Mincho" w:hAnsi="Calibri" w:cs="Tahoma"/>
                <w:lang w:eastAsia="en-GB"/>
              </w:rPr>
              <w:t>C8: Development of land at KEVICC as identified in the JLP</w:t>
            </w:r>
          </w:p>
        </w:tc>
        <w:tc>
          <w:tcPr>
            <w:tcW w:w="4543" w:type="dxa"/>
            <w:tcBorders>
              <w:left w:val="single" w:sz="2" w:space="0" w:color="000000"/>
              <w:bottom w:val="single" w:sz="2" w:space="0" w:color="000000"/>
            </w:tcBorders>
          </w:tcPr>
          <w:p w14:paraId="6E4B4896" w14:textId="5FF22D25" w:rsidR="00DE66EB" w:rsidRPr="00DE66EB" w:rsidRDefault="00457063" w:rsidP="00087B50">
            <w:pPr>
              <w:suppressLineNumbers/>
              <w:suppressAutoHyphens/>
              <w:snapToGrid w:val="0"/>
              <w:spacing w:after="113" w:line="240" w:lineRule="auto"/>
              <w:rPr>
                <w:rFonts w:ascii="Calibri" w:eastAsia="MS Mincho" w:hAnsi="Calibri" w:cs="Tahoma"/>
                <w:lang w:eastAsia="en-GB"/>
              </w:rPr>
            </w:pPr>
            <w:r w:rsidRPr="00457063">
              <w:rPr>
                <w:rFonts w:ascii="Calibri" w:eastAsia="MS Mincho" w:hAnsi="Calibri" w:cs="Tahoma"/>
                <w:lang w:eastAsia="en-GB"/>
              </w:rPr>
              <w:t xml:space="preserve">There are requirements for consultation on proposals affecting schools which fall outside the control of the planning system and whilst good community consultation on planning proposals is supported and encouraged through national policy it is not an absolute requirement. </w:t>
            </w:r>
            <w:r w:rsidR="00087B50" w:rsidRPr="00087B50">
              <w:rPr>
                <w:rFonts w:ascii="Calibri" w:eastAsia="MS Mincho" w:hAnsi="Calibri" w:cs="Tahoma"/>
                <w:lang w:eastAsia="en-GB"/>
              </w:rPr>
              <w:t>Elements of this policy repeat requirements set out in JLP Policy TTV20. For clarity and to meet the Basic Conditions, the policy should be modified as follows</w:t>
            </w:r>
            <w:r w:rsidR="00087B50">
              <w:rPr>
                <w:rFonts w:ascii="Calibri" w:eastAsia="MS Mincho" w:hAnsi="Calibri" w:cs="Tahoma"/>
                <w:lang w:eastAsia="en-GB"/>
              </w:rPr>
              <w:t>:</w:t>
            </w:r>
          </w:p>
        </w:tc>
        <w:tc>
          <w:tcPr>
            <w:tcW w:w="2875" w:type="dxa"/>
            <w:tcBorders>
              <w:left w:val="single" w:sz="2" w:space="0" w:color="000000"/>
              <w:bottom w:val="single" w:sz="2" w:space="0" w:color="000000"/>
              <w:right w:val="single" w:sz="2" w:space="0" w:color="000000"/>
            </w:tcBorders>
          </w:tcPr>
          <w:p w14:paraId="44D61A40" w14:textId="37868050" w:rsidR="004B2B0A" w:rsidRPr="004B2B0A" w:rsidRDefault="004B2B0A" w:rsidP="004B2B0A">
            <w:pPr>
              <w:suppressLineNumbers/>
              <w:suppressAutoHyphens/>
              <w:snapToGrid w:val="0"/>
              <w:spacing w:after="113" w:line="240" w:lineRule="auto"/>
              <w:rPr>
                <w:rFonts w:ascii="Calibri" w:eastAsia="MS Mincho" w:hAnsi="Calibri" w:cs="Tahoma"/>
                <w:i/>
                <w:iCs/>
                <w:lang w:eastAsia="en-GB"/>
              </w:rPr>
            </w:pPr>
            <w:r w:rsidRPr="004B2B0A">
              <w:rPr>
                <w:rFonts w:ascii="Calibri" w:eastAsia="MS Mincho" w:hAnsi="Calibri" w:cs="Tahoma"/>
                <w:i/>
                <w:iCs/>
                <w:lang w:eastAsia="en-GB"/>
              </w:rPr>
              <w:t>Residential development will be supported on land at KEVICC in accordance</w:t>
            </w:r>
            <w:r w:rsidRPr="004B2B0A">
              <w:rPr>
                <w:rFonts w:ascii="Calibri" w:eastAsia="MS Mincho" w:hAnsi="Calibri" w:cs="Tahoma"/>
                <w:i/>
                <w:iCs/>
                <w:lang w:eastAsia="en-GB"/>
              </w:rPr>
              <w:t xml:space="preserve"> </w:t>
            </w:r>
            <w:r w:rsidRPr="004B2B0A">
              <w:rPr>
                <w:rFonts w:ascii="Calibri" w:eastAsia="MS Mincho" w:hAnsi="Calibri" w:cs="Tahoma"/>
                <w:i/>
                <w:iCs/>
                <w:lang w:eastAsia="en-GB"/>
              </w:rPr>
              <w:t>with Policy TTV20 of the JLP and Paragraph 99 of the NPPF 2021.</w:t>
            </w:r>
          </w:p>
          <w:p w14:paraId="1E023B7B" w14:textId="77777777" w:rsidR="004B2B0A" w:rsidRPr="004B2B0A" w:rsidRDefault="004B2B0A" w:rsidP="004B2B0A">
            <w:pPr>
              <w:suppressLineNumbers/>
              <w:suppressAutoHyphens/>
              <w:snapToGrid w:val="0"/>
              <w:spacing w:after="113" w:line="240" w:lineRule="auto"/>
              <w:rPr>
                <w:rFonts w:ascii="Calibri" w:eastAsia="MS Mincho" w:hAnsi="Calibri" w:cs="Tahoma"/>
                <w:i/>
                <w:iCs/>
                <w:lang w:eastAsia="en-GB"/>
              </w:rPr>
            </w:pPr>
            <w:r w:rsidRPr="004B2B0A">
              <w:rPr>
                <w:rFonts w:ascii="Calibri" w:eastAsia="MS Mincho" w:hAnsi="Calibri" w:cs="Tahoma"/>
                <w:i/>
                <w:iCs/>
                <w:lang w:eastAsia="en-GB"/>
              </w:rPr>
              <w:t xml:space="preserve">Widespread inclusive community consultation which encompasses </w:t>
            </w:r>
            <w:proofErr w:type="gramStart"/>
            <w:r w:rsidRPr="004B2B0A">
              <w:rPr>
                <w:rFonts w:ascii="Calibri" w:eastAsia="MS Mincho" w:hAnsi="Calibri" w:cs="Tahoma"/>
                <w:i/>
                <w:iCs/>
                <w:lang w:eastAsia="en-GB"/>
              </w:rPr>
              <w:t>all of</w:t>
            </w:r>
            <w:proofErr w:type="gramEnd"/>
            <w:r w:rsidRPr="004B2B0A">
              <w:rPr>
                <w:rFonts w:ascii="Calibri" w:eastAsia="MS Mincho" w:hAnsi="Calibri" w:cs="Tahoma"/>
                <w:i/>
                <w:iCs/>
                <w:lang w:eastAsia="en-GB"/>
              </w:rPr>
              <w:t xml:space="preserve"> the</w:t>
            </w:r>
            <w:r w:rsidRPr="004B2B0A">
              <w:rPr>
                <w:rFonts w:ascii="Calibri" w:eastAsia="MS Mincho" w:hAnsi="Calibri" w:cs="Tahoma"/>
                <w:i/>
                <w:iCs/>
                <w:lang w:eastAsia="en-GB"/>
              </w:rPr>
              <w:t xml:space="preserve"> </w:t>
            </w:r>
            <w:r w:rsidRPr="004B2B0A">
              <w:rPr>
                <w:rFonts w:ascii="Calibri" w:eastAsia="MS Mincho" w:hAnsi="Calibri" w:cs="Tahoma"/>
                <w:i/>
                <w:iCs/>
                <w:lang w:eastAsia="en-GB"/>
              </w:rPr>
              <w:t xml:space="preserve">KEVICC site and the </w:t>
            </w:r>
            <w:proofErr w:type="spellStart"/>
            <w:r w:rsidRPr="004B2B0A">
              <w:rPr>
                <w:rFonts w:ascii="Calibri" w:eastAsia="MS Mincho" w:hAnsi="Calibri" w:cs="Tahoma"/>
                <w:i/>
                <w:iCs/>
                <w:lang w:eastAsia="en-GB"/>
              </w:rPr>
              <w:t>Sheepfield</w:t>
            </w:r>
            <w:proofErr w:type="spellEnd"/>
            <w:r w:rsidRPr="004B2B0A">
              <w:rPr>
                <w:rFonts w:ascii="Calibri" w:eastAsia="MS Mincho" w:hAnsi="Calibri" w:cs="Tahoma"/>
                <w:i/>
                <w:iCs/>
                <w:lang w:eastAsia="en-GB"/>
              </w:rPr>
              <w:t xml:space="preserve"> is encouraged.</w:t>
            </w:r>
          </w:p>
          <w:p w14:paraId="4EA3C4BB" w14:textId="77777777" w:rsidR="004B2B0A" w:rsidRDefault="004B2B0A" w:rsidP="004B2B0A">
            <w:pPr>
              <w:suppressLineNumbers/>
              <w:suppressAutoHyphens/>
              <w:snapToGrid w:val="0"/>
              <w:spacing w:after="113" w:line="240" w:lineRule="auto"/>
              <w:rPr>
                <w:rFonts w:ascii="Calibri" w:eastAsia="MS Mincho" w:hAnsi="Calibri" w:cs="Tahoma"/>
                <w:lang w:eastAsia="en-GB"/>
              </w:rPr>
            </w:pPr>
          </w:p>
          <w:p w14:paraId="56D96791" w14:textId="56B0907C" w:rsidR="00457063" w:rsidRPr="004B2B0A" w:rsidRDefault="00457063" w:rsidP="004B2B0A">
            <w:pPr>
              <w:suppressLineNumbers/>
              <w:suppressAutoHyphens/>
              <w:snapToGrid w:val="0"/>
              <w:spacing w:after="113" w:line="240" w:lineRule="auto"/>
              <w:rPr>
                <w:rFonts w:ascii="Calibri" w:eastAsia="MS Mincho" w:hAnsi="Calibri" w:cs="Tahoma"/>
                <w:strike/>
                <w:lang w:eastAsia="en-GB"/>
              </w:rPr>
            </w:pPr>
            <w:r w:rsidRPr="004B2B0A">
              <w:rPr>
                <w:rFonts w:ascii="Calibri" w:eastAsia="MS Mincho" w:hAnsi="Calibri" w:cs="Tahoma"/>
                <w:strike/>
                <w:lang w:eastAsia="en-GB"/>
              </w:rPr>
              <w:t xml:space="preserve">Residential development will be supported on land no longer required for educational or recreational purposes at KEVICC providing it: </w:t>
            </w:r>
          </w:p>
          <w:p w14:paraId="6D671983" w14:textId="77777777" w:rsidR="00457063" w:rsidRPr="00457063" w:rsidRDefault="00457063" w:rsidP="00457063">
            <w:pPr>
              <w:suppressLineNumbers/>
              <w:suppressAutoHyphens/>
              <w:snapToGrid w:val="0"/>
              <w:spacing w:after="113" w:line="240" w:lineRule="auto"/>
              <w:rPr>
                <w:rFonts w:ascii="Calibri" w:eastAsia="MS Mincho" w:hAnsi="Calibri" w:cs="Tahoma"/>
                <w:strike/>
                <w:lang w:eastAsia="en-GB"/>
              </w:rPr>
            </w:pPr>
            <w:r w:rsidRPr="00457063">
              <w:rPr>
                <w:rFonts w:ascii="Calibri" w:eastAsia="MS Mincho" w:hAnsi="Calibri" w:cs="Tahoma"/>
                <w:strike/>
                <w:lang w:eastAsia="en-GB"/>
              </w:rPr>
              <w:t xml:space="preserve">a. is pursued through widespread inclusive community consultation which encompasses all of the KEVICC site and the </w:t>
            </w:r>
            <w:proofErr w:type="spellStart"/>
            <w:proofErr w:type="gramStart"/>
            <w:r w:rsidRPr="00457063">
              <w:rPr>
                <w:rFonts w:ascii="Calibri" w:eastAsia="MS Mincho" w:hAnsi="Calibri" w:cs="Tahoma"/>
                <w:strike/>
                <w:lang w:eastAsia="en-GB"/>
              </w:rPr>
              <w:t>Sheepfield</w:t>
            </w:r>
            <w:proofErr w:type="spellEnd"/>
            <w:r w:rsidRPr="00457063">
              <w:rPr>
                <w:rFonts w:ascii="Calibri" w:eastAsia="MS Mincho" w:hAnsi="Calibri" w:cs="Tahoma"/>
                <w:strike/>
                <w:lang w:eastAsia="en-GB"/>
              </w:rPr>
              <w:t>;</w:t>
            </w:r>
            <w:proofErr w:type="gramEnd"/>
          </w:p>
          <w:p w14:paraId="274AAFC0" w14:textId="6C244793" w:rsidR="00457063" w:rsidRPr="004B2B0A" w:rsidRDefault="004B2B0A" w:rsidP="00457063">
            <w:pPr>
              <w:suppressLineNumbers/>
              <w:suppressAutoHyphens/>
              <w:snapToGrid w:val="0"/>
              <w:spacing w:after="113" w:line="240" w:lineRule="auto"/>
              <w:rPr>
                <w:rFonts w:ascii="Calibri" w:eastAsia="MS Mincho" w:hAnsi="Calibri" w:cs="Tahoma"/>
                <w:strike/>
                <w:lang w:eastAsia="en-GB"/>
              </w:rPr>
            </w:pPr>
            <w:r w:rsidRPr="004B2B0A">
              <w:rPr>
                <w:rFonts w:ascii="Calibri" w:eastAsia="MS Mincho" w:hAnsi="Calibri" w:cs="Tahoma"/>
                <w:strike/>
                <w:lang w:eastAsia="en-GB"/>
              </w:rPr>
              <w:t>b</w:t>
            </w:r>
            <w:r w:rsidR="00457063" w:rsidRPr="004B2B0A">
              <w:rPr>
                <w:rFonts w:ascii="Calibri" w:eastAsia="MS Mincho" w:hAnsi="Calibri" w:cs="Tahoma"/>
                <w:strike/>
                <w:lang w:eastAsia="en-GB"/>
              </w:rPr>
              <w:t xml:space="preserve">. is demonstrated how the proposals will facilitate the upgrading of the school facilities and can be integrated satisfactorily with the school; and </w:t>
            </w:r>
          </w:p>
          <w:p w14:paraId="592C9BBA" w14:textId="0A7ABA9B" w:rsidR="00457063" w:rsidRPr="004B2B0A" w:rsidRDefault="004B2B0A" w:rsidP="00457063">
            <w:pPr>
              <w:suppressLineNumbers/>
              <w:suppressAutoHyphens/>
              <w:snapToGrid w:val="0"/>
              <w:spacing w:after="113" w:line="240" w:lineRule="auto"/>
              <w:rPr>
                <w:rFonts w:ascii="Calibri" w:eastAsia="MS Mincho" w:hAnsi="Calibri" w:cs="Tahoma"/>
                <w:strike/>
                <w:lang w:eastAsia="en-GB"/>
              </w:rPr>
            </w:pPr>
            <w:r w:rsidRPr="004B2B0A">
              <w:rPr>
                <w:rFonts w:ascii="Calibri" w:eastAsia="MS Mincho" w:hAnsi="Calibri" w:cs="Tahoma"/>
                <w:i/>
                <w:iCs/>
                <w:strike/>
                <w:lang w:eastAsia="en-GB"/>
              </w:rPr>
              <w:t>c</w:t>
            </w:r>
            <w:r w:rsidR="00457063" w:rsidRPr="004B2B0A">
              <w:rPr>
                <w:rFonts w:ascii="Calibri" w:eastAsia="MS Mincho" w:hAnsi="Calibri" w:cs="Tahoma"/>
                <w:i/>
                <w:iCs/>
                <w:strike/>
                <w:lang w:eastAsia="en-GB"/>
              </w:rPr>
              <w:t>.</w:t>
            </w:r>
            <w:r w:rsidR="00457063" w:rsidRPr="004B2B0A">
              <w:rPr>
                <w:rFonts w:ascii="Calibri" w:eastAsia="MS Mincho" w:hAnsi="Calibri" w:cs="Tahoma"/>
                <w:strike/>
                <w:lang w:eastAsia="en-GB"/>
              </w:rPr>
              <w:t xml:space="preserve"> will contribute to the broader objectives of the NP, particularly for continuous riverside access and </w:t>
            </w:r>
            <w:r w:rsidR="00457063" w:rsidRPr="004B2B0A">
              <w:rPr>
                <w:rFonts w:ascii="Calibri" w:eastAsia="MS Mincho" w:hAnsi="Calibri" w:cs="Tahoma"/>
                <w:strike/>
                <w:lang w:eastAsia="en-GB"/>
              </w:rPr>
              <w:lastRenderedPageBreak/>
              <w:t>associated community facilities.</w:t>
            </w:r>
          </w:p>
        </w:tc>
      </w:tr>
      <w:tr w:rsidR="00DE66EB" w:rsidRPr="00DE66EB" w14:paraId="3A40AC3C" w14:textId="77777777" w:rsidTr="009F1CAE">
        <w:tc>
          <w:tcPr>
            <w:tcW w:w="2207" w:type="dxa"/>
            <w:tcBorders>
              <w:left w:val="single" w:sz="2" w:space="0" w:color="000000"/>
              <w:bottom w:val="single" w:sz="2" w:space="0" w:color="000000"/>
            </w:tcBorders>
          </w:tcPr>
          <w:p w14:paraId="1B3CFC8B" w14:textId="77777777" w:rsidR="00DE66EB" w:rsidRPr="00DE66EB" w:rsidRDefault="00DE66EB" w:rsidP="00DE66EB">
            <w:pPr>
              <w:suppressLineNumbers/>
              <w:suppressAutoHyphens/>
              <w:snapToGrid w:val="0"/>
              <w:spacing w:after="113" w:line="240" w:lineRule="auto"/>
              <w:rPr>
                <w:rFonts w:ascii="Calibri" w:eastAsia="MS Mincho" w:hAnsi="Calibri" w:cs="Tahoma"/>
                <w:lang w:eastAsia="en-GB"/>
              </w:rPr>
            </w:pPr>
            <w:r w:rsidRPr="00DE66EB">
              <w:rPr>
                <w:rFonts w:ascii="Calibri" w:eastAsia="MS Mincho" w:hAnsi="Calibri" w:cs="Tahoma"/>
                <w:lang w:eastAsia="en-GB"/>
              </w:rPr>
              <w:lastRenderedPageBreak/>
              <w:t>C9: Steamer Quay</w:t>
            </w:r>
          </w:p>
        </w:tc>
        <w:tc>
          <w:tcPr>
            <w:tcW w:w="4543" w:type="dxa"/>
            <w:tcBorders>
              <w:left w:val="single" w:sz="2" w:space="0" w:color="000000"/>
              <w:bottom w:val="single" w:sz="2" w:space="0" w:color="000000"/>
            </w:tcBorders>
          </w:tcPr>
          <w:p w14:paraId="0DB12A01" w14:textId="7B42614F" w:rsidR="00DE66EB" w:rsidRPr="00DE66EB" w:rsidRDefault="00457063" w:rsidP="00DE66EB">
            <w:pPr>
              <w:suppressLineNumbers/>
              <w:suppressAutoHyphens/>
              <w:snapToGrid w:val="0"/>
              <w:spacing w:after="113" w:line="240" w:lineRule="auto"/>
              <w:rPr>
                <w:rFonts w:ascii="Calibri" w:eastAsia="MS Mincho" w:hAnsi="Calibri" w:cs="Tahoma"/>
                <w:lang w:eastAsia="en-GB"/>
              </w:rPr>
            </w:pPr>
            <w:r w:rsidRPr="00457063">
              <w:rPr>
                <w:rFonts w:ascii="Calibri" w:eastAsia="MS Mincho" w:hAnsi="Calibri" w:cs="Tahoma"/>
                <w:lang w:eastAsia="en-GB"/>
              </w:rPr>
              <w:t>Whilst the NPPF 2021 is supportive of community involvement and consultation it is not an absolute requirement for the positive support of a planning application. For clarity and to meet the Basic Conditions, the policy should be modified as follows:</w:t>
            </w:r>
          </w:p>
        </w:tc>
        <w:tc>
          <w:tcPr>
            <w:tcW w:w="2875" w:type="dxa"/>
            <w:tcBorders>
              <w:left w:val="single" w:sz="2" w:space="0" w:color="000000"/>
              <w:bottom w:val="single" w:sz="2" w:space="0" w:color="000000"/>
              <w:right w:val="single" w:sz="2" w:space="0" w:color="000000"/>
            </w:tcBorders>
          </w:tcPr>
          <w:p w14:paraId="04CC39A1" w14:textId="35E477E3" w:rsidR="00D03122" w:rsidRPr="00D03122" w:rsidRDefault="00D03122" w:rsidP="00D03122">
            <w:pPr>
              <w:suppressLineNumbers/>
              <w:suppressAutoHyphens/>
              <w:snapToGrid w:val="0"/>
              <w:spacing w:after="113" w:line="240" w:lineRule="auto"/>
              <w:rPr>
                <w:rFonts w:ascii="Calibri" w:eastAsia="MS Mincho" w:hAnsi="Calibri" w:cs="Tahoma"/>
                <w:lang w:eastAsia="en-GB"/>
              </w:rPr>
            </w:pPr>
            <w:r w:rsidRPr="00D03122">
              <w:rPr>
                <w:rFonts w:ascii="Calibri" w:eastAsia="MS Mincho" w:hAnsi="Calibri" w:cs="Tahoma"/>
                <w:lang w:eastAsia="en-GB"/>
              </w:rPr>
              <w:t>At Steamer Quay only leisure or river related development will be supported, providing it has no adverse impact on the South Hams Special Area of Conservation’s population of greater horseshoe bats</w:t>
            </w:r>
            <w:r w:rsidR="004B2B0A">
              <w:rPr>
                <w:rFonts w:ascii="Calibri" w:eastAsia="MS Mincho" w:hAnsi="Calibri" w:cs="Tahoma"/>
                <w:lang w:eastAsia="en-GB"/>
              </w:rPr>
              <w:t xml:space="preserve"> </w:t>
            </w:r>
            <w:r w:rsidR="004B2B0A" w:rsidRPr="004B2B0A">
              <w:rPr>
                <w:rFonts w:ascii="Calibri" w:eastAsia="MS Mincho" w:hAnsi="Calibri" w:cs="Tahoma"/>
                <w:i/>
                <w:iCs/>
                <w:lang w:eastAsia="en-GB"/>
              </w:rPr>
              <w:t xml:space="preserve">and where </w:t>
            </w:r>
            <w:proofErr w:type="gramStart"/>
            <w:r w:rsidR="004B2B0A" w:rsidRPr="004B2B0A">
              <w:rPr>
                <w:rFonts w:ascii="Calibri" w:eastAsia="MS Mincho" w:hAnsi="Calibri" w:cs="Tahoma"/>
                <w:i/>
                <w:iCs/>
                <w:lang w:eastAsia="en-GB"/>
              </w:rPr>
              <w:t>they</w:t>
            </w:r>
            <w:r w:rsidR="004B2B0A">
              <w:rPr>
                <w:rFonts w:ascii="Calibri" w:eastAsia="MS Mincho" w:hAnsi="Calibri" w:cs="Tahoma"/>
                <w:lang w:eastAsia="en-GB"/>
              </w:rPr>
              <w:t xml:space="preserve"> </w:t>
            </w:r>
            <w:r w:rsidRPr="004B2B0A">
              <w:rPr>
                <w:rFonts w:ascii="Calibri" w:eastAsia="MS Mincho" w:hAnsi="Calibri" w:cs="Tahoma"/>
                <w:strike/>
                <w:lang w:eastAsia="en-GB"/>
              </w:rPr>
              <w:t>.</w:t>
            </w:r>
            <w:proofErr w:type="gramEnd"/>
            <w:r w:rsidRPr="004B2B0A">
              <w:rPr>
                <w:rFonts w:ascii="Calibri" w:eastAsia="MS Mincho" w:hAnsi="Calibri" w:cs="Tahoma"/>
                <w:strike/>
                <w:lang w:eastAsia="en-GB"/>
              </w:rPr>
              <w:t xml:space="preserve"> Any such development must</w:t>
            </w:r>
            <w:r w:rsidRPr="00D03122">
              <w:rPr>
                <w:rFonts w:ascii="Calibri" w:eastAsia="MS Mincho" w:hAnsi="Calibri" w:cs="Tahoma"/>
                <w:lang w:eastAsia="en-GB"/>
              </w:rPr>
              <w:t xml:space="preserve">: </w:t>
            </w:r>
          </w:p>
          <w:p w14:paraId="29CB7EC7" w14:textId="77777777" w:rsidR="00D03122" w:rsidRPr="00D03122" w:rsidRDefault="00D03122" w:rsidP="00D03122">
            <w:pPr>
              <w:suppressLineNumbers/>
              <w:suppressAutoHyphens/>
              <w:snapToGrid w:val="0"/>
              <w:spacing w:after="113" w:line="240" w:lineRule="auto"/>
              <w:rPr>
                <w:rFonts w:ascii="Calibri" w:eastAsia="MS Mincho" w:hAnsi="Calibri" w:cs="Tahoma"/>
                <w:lang w:eastAsia="en-GB"/>
              </w:rPr>
            </w:pPr>
            <w:r w:rsidRPr="00D03122">
              <w:rPr>
                <w:rFonts w:ascii="Calibri" w:eastAsia="MS Mincho" w:hAnsi="Calibri" w:cs="Tahoma"/>
                <w:lang w:eastAsia="en-GB"/>
              </w:rPr>
              <w:t xml:space="preserve">a. </w:t>
            </w:r>
            <w:proofErr w:type="gramStart"/>
            <w:r w:rsidRPr="00D03122">
              <w:rPr>
                <w:rFonts w:ascii="Calibri" w:eastAsia="MS Mincho" w:hAnsi="Calibri" w:cs="Tahoma"/>
                <w:lang w:eastAsia="en-GB"/>
              </w:rPr>
              <w:t>maintain</w:t>
            </w:r>
            <w:proofErr w:type="gramEnd"/>
            <w:r w:rsidRPr="00D03122">
              <w:rPr>
                <w:rFonts w:ascii="Calibri" w:eastAsia="MS Mincho" w:hAnsi="Calibri" w:cs="Tahoma"/>
                <w:lang w:eastAsia="en-GB"/>
              </w:rPr>
              <w:t xml:space="preserve"> or enhance leisure and river related facilities and activities on the site;</w:t>
            </w:r>
          </w:p>
          <w:p w14:paraId="7ECB4EFD" w14:textId="77777777" w:rsidR="00D03122" w:rsidRPr="00D03122" w:rsidRDefault="00D03122" w:rsidP="00D03122">
            <w:pPr>
              <w:suppressLineNumbers/>
              <w:suppressAutoHyphens/>
              <w:snapToGrid w:val="0"/>
              <w:spacing w:after="113" w:line="240" w:lineRule="auto"/>
              <w:rPr>
                <w:rFonts w:ascii="Calibri" w:eastAsia="MS Mincho" w:hAnsi="Calibri" w:cs="Tahoma"/>
                <w:lang w:eastAsia="en-GB"/>
              </w:rPr>
            </w:pPr>
            <w:r w:rsidRPr="00D03122">
              <w:rPr>
                <w:rFonts w:ascii="Calibri" w:eastAsia="MS Mincho" w:hAnsi="Calibri" w:cs="Tahoma"/>
                <w:lang w:eastAsia="en-GB"/>
              </w:rPr>
              <w:t xml:space="preserve">b. </w:t>
            </w:r>
            <w:proofErr w:type="gramStart"/>
            <w:r w:rsidRPr="00D03122">
              <w:rPr>
                <w:rFonts w:ascii="Calibri" w:eastAsia="MS Mincho" w:hAnsi="Calibri" w:cs="Tahoma"/>
                <w:lang w:eastAsia="en-GB"/>
              </w:rPr>
              <w:t>maintain</w:t>
            </w:r>
            <w:proofErr w:type="gramEnd"/>
            <w:r w:rsidRPr="00D03122">
              <w:rPr>
                <w:rFonts w:ascii="Calibri" w:eastAsia="MS Mincho" w:hAnsi="Calibri" w:cs="Tahoma"/>
                <w:lang w:eastAsia="en-GB"/>
              </w:rPr>
              <w:t xml:space="preserve"> or enhance existing services, uses, facilities, public areas and rights of way;</w:t>
            </w:r>
          </w:p>
          <w:p w14:paraId="58A230AD" w14:textId="77777777" w:rsidR="00D03122" w:rsidRPr="00D03122" w:rsidRDefault="00D03122" w:rsidP="00D03122">
            <w:pPr>
              <w:suppressLineNumbers/>
              <w:suppressAutoHyphens/>
              <w:snapToGrid w:val="0"/>
              <w:spacing w:after="113" w:line="240" w:lineRule="auto"/>
              <w:rPr>
                <w:rFonts w:ascii="Calibri" w:eastAsia="MS Mincho" w:hAnsi="Calibri" w:cs="Tahoma"/>
                <w:strike/>
                <w:lang w:eastAsia="en-GB"/>
              </w:rPr>
            </w:pPr>
            <w:r w:rsidRPr="00D03122">
              <w:rPr>
                <w:rFonts w:ascii="Calibri" w:eastAsia="MS Mincho" w:hAnsi="Calibri" w:cs="Tahoma"/>
                <w:strike/>
                <w:lang w:eastAsia="en-GB"/>
              </w:rPr>
              <w:t xml:space="preserve">c. is pursued through widespread inclusive community </w:t>
            </w:r>
            <w:proofErr w:type="gramStart"/>
            <w:r w:rsidRPr="00D03122">
              <w:rPr>
                <w:rFonts w:ascii="Calibri" w:eastAsia="MS Mincho" w:hAnsi="Calibri" w:cs="Tahoma"/>
                <w:strike/>
                <w:lang w:eastAsia="en-GB"/>
              </w:rPr>
              <w:t>consultation;</w:t>
            </w:r>
            <w:proofErr w:type="gramEnd"/>
            <w:r w:rsidRPr="00D03122">
              <w:rPr>
                <w:rFonts w:ascii="Calibri" w:eastAsia="MS Mincho" w:hAnsi="Calibri" w:cs="Tahoma"/>
                <w:strike/>
                <w:lang w:eastAsia="en-GB"/>
              </w:rPr>
              <w:t xml:space="preserve"> </w:t>
            </w:r>
          </w:p>
          <w:p w14:paraId="613244EC" w14:textId="195A59BF" w:rsidR="00D03122" w:rsidRPr="00D03122" w:rsidRDefault="00D03122" w:rsidP="00D03122">
            <w:pPr>
              <w:suppressLineNumbers/>
              <w:suppressAutoHyphens/>
              <w:snapToGrid w:val="0"/>
              <w:spacing w:after="113" w:line="240" w:lineRule="auto"/>
              <w:rPr>
                <w:rFonts w:ascii="Calibri" w:eastAsia="MS Mincho" w:hAnsi="Calibri" w:cs="Tahoma"/>
                <w:lang w:eastAsia="en-GB"/>
              </w:rPr>
            </w:pPr>
            <w:r w:rsidRPr="00D03122">
              <w:rPr>
                <w:rFonts w:ascii="Calibri" w:eastAsia="MS Mincho" w:hAnsi="Calibri" w:cs="Tahoma"/>
                <w:strike/>
                <w:lang w:eastAsia="en-GB"/>
              </w:rPr>
              <w:t>d</w:t>
            </w:r>
            <w:r w:rsidRPr="00D03122">
              <w:rPr>
                <w:rFonts w:ascii="Calibri" w:eastAsia="MS Mincho" w:hAnsi="Calibri" w:cs="Tahoma"/>
                <w:i/>
                <w:iCs/>
                <w:lang w:eastAsia="en-GB"/>
              </w:rPr>
              <w:t>c</w:t>
            </w:r>
            <w:r w:rsidRPr="00D03122">
              <w:rPr>
                <w:rFonts w:ascii="Calibri" w:eastAsia="MS Mincho" w:hAnsi="Calibri" w:cs="Tahoma"/>
                <w:lang w:eastAsia="en-GB"/>
              </w:rPr>
              <w:t xml:space="preserve">. </w:t>
            </w:r>
            <w:r w:rsidRPr="00D03122">
              <w:rPr>
                <w:rFonts w:ascii="Calibri" w:eastAsia="MS Mincho" w:hAnsi="Calibri" w:cs="Tahoma"/>
                <w:i/>
                <w:iCs/>
                <w:lang w:eastAsia="en-GB"/>
              </w:rPr>
              <w:t>do</w:t>
            </w:r>
            <w:r>
              <w:rPr>
                <w:rFonts w:ascii="Calibri" w:eastAsia="MS Mincho" w:hAnsi="Calibri" w:cs="Tahoma"/>
                <w:lang w:eastAsia="en-GB"/>
              </w:rPr>
              <w:t xml:space="preserve"> </w:t>
            </w:r>
            <w:r w:rsidRPr="00D03122">
              <w:rPr>
                <w:rFonts w:ascii="Calibri" w:eastAsia="MS Mincho" w:hAnsi="Calibri" w:cs="Tahoma"/>
                <w:lang w:eastAsia="en-GB"/>
              </w:rPr>
              <w:t xml:space="preserve">not harm the character, amenity, wellbeing, historic, environmental, nature conversation or archaeological values of the area and its </w:t>
            </w:r>
            <w:proofErr w:type="gramStart"/>
            <w:r w:rsidRPr="00D03122">
              <w:rPr>
                <w:rFonts w:ascii="Calibri" w:eastAsia="MS Mincho" w:hAnsi="Calibri" w:cs="Tahoma"/>
                <w:lang w:eastAsia="en-GB"/>
              </w:rPr>
              <w:t>surroundings;</w:t>
            </w:r>
            <w:proofErr w:type="gramEnd"/>
          </w:p>
          <w:p w14:paraId="608AF709" w14:textId="32D73376" w:rsidR="00D03122" w:rsidRPr="00D03122" w:rsidRDefault="00D03122" w:rsidP="00D03122">
            <w:pPr>
              <w:suppressLineNumbers/>
              <w:suppressAutoHyphens/>
              <w:snapToGrid w:val="0"/>
              <w:spacing w:after="113" w:line="240" w:lineRule="auto"/>
              <w:rPr>
                <w:rFonts w:ascii="Calibri" w:eastAsia="MS Mincho" w:hAnsi="Calibri" w:cs="Tahoma"/>
                <w:lang w:eastAsia="en-GB"/>
              </w:rPr>
            </w:pPr>
            <w:r w:rsidRPr="00D03122">
              <w:rPr>
                <w:rFonts w:ascii="Calibri" w:eastAsia="MS Mincho" w:hAnsi="Calibri" w:cs="Tahoma"/>
                <w:strike/>
                <w:lang w:eastAsia="en-GB"/>
              </w:rPr>
              <w:t>e</w:t>
            </w:r>
            <w:r w:rsidR="004B2B0A" w:rsidRPr="004B2B0A">
              <w:rPr>
                <w:rFonts w:ascii="Calibri" w:eastAsia="MS Mincho" w:hAnsi="Calibri" w:cs="Tahoma"/>
                <w:i/>
                <w:iCs/>
                <w:lang w:eastAsia="en-GB"/>
              </w:rPr>
              <w:t>d</w:t>
            </w:r>
            <w:r w:rsidRPr="004B2B0A">
              <w:rPr>
                <w:rFonts w:ascii="Calibri" w:eastAsia="MS Mincho" w:hAnsi="Calibri" w:cs="Tahoma"/>
                <w:lang w:eastAsia="en-GB"/>
              </w:rPr>
              <w:t>.</w:t>
            </w:r>
            <w:r w:rsidRPr="00D03122">
              <w:rPr>
                <w:rFonts w:ascii="Calibri" w:eastAsia="MS Mincho" w:hAnsi="Calibri" w:cs="Tahoma"/>
                <w:lang w:eastAsia="en-GB"/>
              </w:rPr>
              <w:t xml:space="preserve"> respect the site's scenic quality and distinctive sense of place and the setting of the adjacent Conservation Area; and </w:t>
            </w:r>
          </w:p>
          <w:p w14:paraId="607ED635" w14:textId="7B1AB996" w:rsidR="00DE66EB" w:rsidRDefault="00D03122" w:rsidP="00D03122">
            <w:pPr>
              <w:suppressLineNumbers/>
              <w:suppressAutoHyphens/>
              <w:snapToGrid w:val="0"/>
              <w:spacing w:after="113" w:line="240" w:lineRule="auto"/>
              <w:rPr>
                <w:rFonts w:ascii="Calibri" w:eastAsia="MS Mincho" w:hAnsi="Calibri" w:cs="Tahoma"/>
                <w:lang w:eastAsia="en-GB"/>
              </w:rPr>
            </w:pPr>
            <w:proofErr w:type="spellStart"/>
            <w:r w:rsidRPr="00D03122">
              <w:rPr>
                <w:rFonts w:ascii="Calibri" w:eastAsia="MS Mincho" w:hAnsi="Calibri" w:cs="Tahoma"/>
                <w:strike/>
                <w:lang w:eastAsia="en-GB"/>
              </w:rPr>
              <w:t>f</w:t>
            </w:r>
            <w:r w:rsidRPr="00D03122">
              <w:rPr>
                <w:rFonts w:ascii="Calibri" w:eastAsia="MS Mincho" w:hAnsi="Calibri" w:cs="Tahoma"/>
                <w:i/>
                <w:iCs/>
                <w:lang w:eastAsia="en-GB"/>
              </w:rPr>
              <w:t>e</w:t>
            </w:r>
            <w:proofErr w:type="spellEnd"/>
            <w:r w:rsidRPr="00D03122">
              <w:rPr>
                <w:rFonts w:ascii="Calibri" w:eastAsia="MS Mincho" w:hAnsi="Calibri" w:cs="Tahoma"/>
                <w:lang w:eastAsia="en-GB"/>
              </w:rPr>
              <w:t>. adopt a high standard of design reflecting the prominence of the location and enhancing the riverside scene.</w:t>
            </w:r>
          </w:p>
          <w:p w14:paraId="60A5231B" w14:textId="069A2F82" w:rsidR="00D03122" w:rsidRPr="00DE66EB" w:rsidRDefault="004B2B0A" w:rsidP="004B2B0A">
            <w:pPr>
              <w:suppressLineNumbers/>
              <w:suppressAutoHyphens/>
              <w:snapToGrid w:val="0"/>
              <w:spacing w:after="113" w:line="240" w:lineRule="auto"/>
              <w:rPr>
                <w:rFonts w:ascii="Calibri" w:eastAsia="MS Mincho" w:hAnsi="Calibri" w:cs="Tahoma"/>
                <w:i/>
                <w:iCs/>
                <w:lang w:eastAsia="en-GB"/>
              </w:rPr>
            </w:pPr>
            <w:r w:rsidRPr="004B2B0A">
              <w:rPr>
                <w:rFonts w:ascii="Calibri" w:eastAsia="MS Mincho" w:hAnsi="Calibri" w:cs="Tahoma"/>
                <w:i/>
                <w:iCs/>
                <w:lang w:eastAsia="en-GB"/>
              </w:rPr>
              <w:t>Widespread, inclusive community consultation in developing proposals is</w:t>
            </w:r>
            <w:r>
              <w:rPr>
                <w:rFonts w:ascii="Calibri" w:eastAsia="MS Mincho" w:hAnsi="Calibri" w:cs="Tahoma"/>
                <w:i/>
                <w:iCs/>
                <w:lang w:eastAsia="en-GB"/>
              </w:rPr>
              <w:t xml:space="preserve"> e</w:t>
            </w:r>
            <w:r w:rsidRPr="004B2B0A">
              <w:rPr>
                <w:rFonts w:ascii="Calibri" w:eastAsia="MS Mincho" w:hAnsi="Calibri" w:cs="Tahoma"/>
                <w:i/>
                <w:iCs/>
                <w:lang w:eastAsia="en-GB"/>
              </w:rPr>
              <w:t>ncouraged</w:t>
            </w:r>
            <w:r>
              <w:rPr>
                <w:rFonts w:ascii="Calibri" w:eastAsia="MS Mincho" w:hAnsi="Calibri" w:cs="Tahoma"/>
                <w:i/>
                <w:iCs/>
                <w:lang w:eastAsia="en-GB"/>
              </w:rPr>
              <w:t>.</w:t>
            </w:r>
          </w:p>
        </w:tc>
      </w:tr>
      <w:tr w:rsidR="00DE66EB" w:rsidRPr="00DE66EB" w14:paraId="0889F8FA" w14:textId="77777777" w:rsidTr="009F1CAE">
        <w:tc>
          <w:tcPr>
            <w:tcW w:w="2207" w:type="dxa"/>
            <w:tcBorders>
              <w:left w:val="single" w:sz="2" w:space="0" w:color="000000"/>
              <w:bottom w:val="single" w:sz="2" w:space="0" w:color="000000"/>
            </w:tcBorders>
          </w:tcPr>
          <w:p w14:paraId="5E1C4313" w14:textId="77777777" w:rsidR="00DE66EB" w:rsidRPr="00DE66EB" w:rsidRDefault="00DE66EB" w:rsidP="00DE66EB">
            <w:pPr>
              <w:suppressLineNumbers/>
              <w:suppressAutoHyphens/>
              <w:snapToGrid w:val="0"/>
              <w:spacing w:after="113" w:line="240" w:lineRule="auto"/>
              <w:rPr>
                <w:rFonts w:ascii="Calibri" w:eastAsia="MS Mincho" w:hAnsi="Calibri" w:cs="Tahoma"/>
                <w:lang w:eastAsia="en-GB"/>
              </w:rPr>
            </w:pPr>
            <w:r w:rsidRPr="00DE66EB">
              <w:rPr>
                <w:rFonts w:ascii="Calibri" w:eastAsia="MS Mincho" w:hAnsi="Calibri" w:cs="Tahoma"/>
                <w:lang w:eastAsia="en-GB"/>
              </w:rPr>
              <w:t>C10: Market Square and the Civic Hall</w:t>
            </w:r>
          </w:p>
        </w:tc>
        <w:tc>
          <w:tcPr>
            <w:tcW w:w="4543" w:type="dxa"/>
            <w:tcBorders>
              <w:left w:val="single" w:sz="2" w:space="0" w:color="000000"/>
              <w:bottom w:val="single" w:sz="2" w:space="0" w:color="000000"/>
            </w:tcBorders>
          </w:tcPr>
          <w:p w14:paraId="7D462277" w14:textId="49FD5F87" w:rsidR="00DE66EB" w:rsidRPr="00DE66EB" w:rsidRDefault="00D03122" w:rsidP="00DE66EB">
            <w:pPr>
              <w:suppressLineNumbers/>
              <w:suppressAutoHyphens/>
              <w:snapToGrid w:val="0"/>
              <w:spacing w:after="113" w:line="240" w:lineRule="auto"/>
              <w:rPr>
                <w:rFonts w:ascii="Calibri" w:eastAsia="MS Mincho" w:hAnsi="Calibri" w:cs="Tahoma"/>
                <w:lang w:eastAsia="en-GB"/>
              </w:rPr>
            </w:pPr>
            <w:r w:rsidRPr="00D03122">
              <w:rPr>
                <w:rFonts w:ascii="Calibri" w:eastAsia="MS Mincho" w:hAnsi="Calibri" w:cs="Tahoma"/>
                <w:lang w:eastAsia="en-GB"/>
              </w:rPr>
              <w:t xml:space="preserve">Whilst the NPPF 2021 is supportive of community involvement and consultation it is not an absolute requirement for the positive support of a planning application. For clarity and to meet </w:t>
            </w:r>
            <w:r w:rsidRPr="00D03122">
              <w:rPr>
                <w:rFonts w:ascii="Calibri" w:eastAsia="MS Mincho" w:hAnsi="Calibri" w:cs="Tahoma"/>
                <w:lang w:eastAsia="en-GB"/>
              </w:rPr>
              <w:lastRenderedPageBreak/>
              <w:t>the Basic Conditions, the policy should be modified as follows:</w:t>
            </w:r>
          </w:p>
        </w:tc>
        <w:tc>
          <w:tcPr>
            <w:tcW w:w="2875" w:type="dxa"/>
            <w:tcBorders>
              <w:left w:val="single" w:sz="2" w:space="0" w:color="000000"/>
              <w:bottom w:val="single" w:sz="2" w:space="0" w:color="000000"/>
              <w:right w:val="single" w:sz="2" w:space="0" w:color="000000"/>
            </w:tcBorders>
          </w:tcPr>
          <w:p w14:paraId="4708B6DA" w14:textId="1B69CE79" w:rsidR="00D03122" w:rsidRPr="00D03122" w:rsidRDefault="00D03122" w:rsidP="00D03122">
            <w:pPr>
              <w:suppressLineNumbers/>
              <w:suppressAutoHyphens/>
              <w:snapToGrid w:val="0"/>
              <w:spacing w:after="113" w:line="240" w:lineRule="auto"/>
              <w:rPr>
                <w:rFonts w:ascii="Calibri" w:eastAsia="MS Mincho" w:hAnsi="Calibri" w:cs="Tahoma"/>
                <w:lang w:eastAsia="en-GB"/>
              </w:rPr>
            </w:pPr>
            <w:r w:rsidRPr="00D03122">
              <w:rPr>
                <w:rFonts w:ascii="Calibri" w:eastAsia="MS Mincho" w:hAnsi="Calibri" w:cs="Tahoma"/>
                <w:lang w:eastAsia="en-GB"/>
              </w:rPr>
              <w:lastRenderedPageBreak/>
              <w:t xml:space="preserve">Proposals for positive change to the Market Square and Civic Hall will be supported </w:t>
            </w:r>
            <w:r w:rsidRPr="00D03122">
              <w:rPr>
                <w:rFonts w:ascii="Calibri" w:eastAsia="MS Mincho" w:hAnsi="Calibri" w:cs="Tahoma"/>
                <w:strike/>
                <w:lang w:eastAsia="en-GB"/>
              </w:rPr>
              <w:t>providing</w:t>
            </w:r>
            <w:r w:rsidRPr="00D03122">
              <w:rPr>
                <w:rFonts w:ascii="Calibri" w:eastAsia="MS Mincho" w:hAnsi="Calibri" w:cs="Tahoma"/>
                <w:lang w:eastAsia="en-GB"/>
              </w:rPr>
              <w:t xml:space="preserve"> </w:t>
            </w:r>
            <w:r w:rsidRPr="00D03122">
              <w:rPr>
                <w:rFonts w:ascii="Calibri" w:eastAsia="MS Mincho" w:hAnsi="Calibri" w:cs="Tahoma"/>
                <w:i/>
                <w:iCs/>
                <w:lang w:eastAsia="en-GB"/>
              </w:rPr>
              <w:t>where</w:t>
            </w:r>
            <w:r>
              <w:rPr>
                <w:rFonts w:ascii="Calibri" w:eastAsia="MS Mincho" w:hAnsi="Calibri" w:cs="Tahoma"/>
                <w:lang w:eastAsia="en-GB"/>
              </w:rPr>
              <w:t xml:space="preserve"> </w:t>
            </w:r>
            <w:r w:rsidRPr="00D03122">
              <w:rPr>
                <w:rFonts w:ascii="Calibri" w:eastAsia="MS Mincho" w:hAnsi="Calibri" w:cs="Tahoma"/>
                <w:lang w:eastAsia="en-GB"/>
              </w:rPr>
              <w:t xml:space="preserve">they </w:t>
            </w:r>
            <w:r w:rsidRPr="00D03122">
              <w:rPr>
                <w:rFonts w:ascii="Calibri" w:eastAsia="MS Mincho" w:hAnsi="Calibri" w:cs="Tahoma"/>
                <w:strike/>
                <w:lang w:eastAsia="en-GB"/>
              </w:rPr>
              <w:t>will</w:t>
            </w:r>
            <w:r w:rsidRPr="00D03122">
              <w:rPr>
                <w:rFonts w:ascii="Calibri" w:eastAsia="MS Mincho" w:hAnsi="Calibri" w:cs="Tahoma"/>
                <w:lang w:eastAsia="en-GB"/>
              </w:rPr>
              <w:t xml:space="preserve">: </w:t>
            </w:r>
          </w:p>
          <w:p w14:paraId="345BB0AC" w14:textId="77777777" w:rsidR="00D03122" w:rsidRPr="00D03122" w:rsidRDefault="00D03122" w:rsidP="00D03122">
            <w:pPr>
              <w:suppressLineNumbers/>
              <w:suppressAutoHyphens/>
              <w:snapToGrid w:val="0"/>
              <w:spacing w:after="113" w:line="240" w:lineRule="auto"/>
              <w:rPr>
                <w:rFonts w:ascii="Calibri" w:eastAsia="MS Mincho" w:hAnsi="Calibri" w:cs="Tahoma"/>
                <w:strike/>
                <w:lang w:eastAsia="en-GB"/>
              </w:rPr>
            </w:pPr>
            <w:r w:rsidRPr="00D03122">
              <w:rPr>
                <w:rFonts w:ascii="Calibri" w:eastAsia="MS Mincho" w:hAnsi="Calibri" w:cs="Tahoma"/>
                <w:strike/>
                <w:lang w:eastAsia="en-GB"/>
              </w:rPr>
              <w:lastRenderedPageBreak/>
              <w:t xml:space="preserve">a. be pursued through widespread inclusive community </w:t>
            </w:r>
            <w:proofErr w:type="gramStart"/>
            <w:r w:rsidRPr="00D03122">
              <w:rPr>
                <w:rFonts w:ascii="Calibri" w:eastAsia="MS Mincho" w:hAnsi="Calibri" w:cs="Tahoma"/>
                <w:strike/>
                <w:lang w:eastAsia="en-GB"/>
              </w:rPr>
              <w:t>consultation;</w:t>
            </w:r>
            <w:proofErr w:type="gramEnd"/>
          </w:p>
          <w:p w14:paraId="3C958A68" w14:textId="4522B03A" w:rsidR="00D03122" w:rsidRPr="00D03122" w:rsidRDefault="00D03122" w:rsidP="00D03122">
            <w:pPr>
              <w:suppressLineNumbers/>
              <w:suppressAutoHyphens/>
              <w:snapToGrid w:val="0"/>
              <w:spacing w:after="113" w:line="240" w:lineRule="auto"/>
              <w:rPr>
                <w:rFonts w:ascii="Calibri" w:eastAsia="MS Mincho" w:hAnsi="Calibri" w:cs="Tahoma"/>
                <w:lang w:eastAsia="en-GB"/>
              </w:rPr>
            </w:pPr>
            <w:proofErr w:type="spellStart"/>
            <w:r w:rsidRPr="00D03122">
              <w:rPr>
                <w:rFonts w:ascii="Calibri" w:eastAsia="MS Mincho" w:hAnsi="Calibri" w:cs="Tahoma"/>
                <w:strike/>
                <w:lang w:eastAsia="en-GB"/>
              </w:rPr>
              <w:t>b</w:t>
            </w:r>
            <w:r w:rsidRPr="00D03122">
              <w:rPr>
                <w:rFonts w:ascii="Calibri" w:eastAsia="MS Mincho" w:hAnsi="Calibri" w:cs="Tahoma"/>
                <w:i/>
                <w:iCs/>
                <w:lang w:eastAsia="en-GB"/>
              </w:rPr>
              <w:t>a</w:t>
            </w:r>
            <w:proofErr w:type="spellEnd"/>
            <w:r w:rsidRPr="00D03122">
              <w:rPr>
                <w:rFonts w:ascii="Calibri" w:eastAsia="MS Mincho" w:hAnsi="Calibri" w:cs="Tahoma"/>
                <w:lang w:eastAsia="en-GB"/>
              </w:rPr>
              <w:t xml:space="preserve">. support and complement the economic and social functioning of Totnes town </w:t>
            </w:r>
            <w:proofErr w:type="gramStart"/>
            <w:r w:rsidRPr="00D03122">
              <w:rPr>
                <w:rFonts w:ascii="Calibri" w:eastAsia="MS Mincho" w:hAnsi="Calibri" w:cs="Tahoma"/>
                <w:lang w:eastAsia="en-GB"/>
              </w:rPr>
              <w:t>centre;</w:t>
            </w:r>
            <w:proofErr w:type="gramEnd"/>
          </w:p>
          <w:p w14:paraId="4FEB7C0A" w14:textId="5ECF8AB8" w:rsidR="00D03122" w:rsidRPr="00D03122" w:rsidRDefault="00D03122" w:rsidP="00D03122">
            <w:pPr>
              <w:suppressLineNumbers/>
              <w:suppressAutoHyphens/>
              <w:snapToGrid w:val="0"/>
              <w:spacing w:after="113" w:line="240" w:lineRule="auto"/>
              <w:rPr>
                <w:rFonts w:ascii="Calibri" w:eastAsia="MS Mincho" w:hAnsi="Calibri" w:cs="Tahoma"/>
                <w:lang w:eastAsia="en-GB"/>
              </w:rPr>
            </w:pPr>
            <w:proofErr w:type="spellStart"/>
            <w:r w:rsidRPr="00D03122">
              <w:rPr>
                <w:rFonts w:ascii="Calibri" w:eastAsia="MS Mincho" w:hAnsi="Calibri" w:cs="Tahoma"/>
                <w:strike/>
                <w:lang w:eastAsia="en-GB"/>
              </w:rPr>
              <w:t>c</w:t>
            </w:r>
            <w:r w:rsidRPr="00D03122">
              <w:rPr>
                <w:rFonts w:ascii="Calibri" w:eastAsia="MS Mincho" w:hAnsi="Calibri" w:cs="Tahoma"/>
                <w:i/>
                <w:iCs/>
                <w:lang w:eastAsia="en-GB"/>
              </w:rPr>
              <w:t>b</w:t>
            </w:r>
            <w:proofErr w:type="spellEnd"/>
            <w:r w:rsidRPr="00D03122">
              <w:rPr>
                <w:rFonts w:ascii="Calibri" w:eastAsia="MS Mincho" w:hAnsi="Calibri" w:cs="Tahoma"/>
                <w:lang w:eastAsia="en-GB"/>
              </w:rPr>
              <w:t xml:space="preserve">. ensure continuity of market </w:t>
            </w:r>
            <w:proofErr w:type="gramStart"/>
            <w:r w:rsidRPr="00D03122">
              <w:rPr>
                <w:rFonts w:ascii="Calibri" w:eastAsia="MS Mincho" w:hAnsi="Calibri" w:cs="Tahoma"/>
                <w:lang w:eastAsia="en-GB"/>
              </w:rPr>
              <w:t>operations;</w:t>
            </w:r>
            <w:proofErr w:type="gramEnd"/>
          </w:p>
          <w:p w14:paraId="180277AF" w14:textId="1A6C3E43" w:rsidR="00D03122" w:rsidRPr="00D03122" w:rsidRDefault="00D03122" w:rsidP="00D03122">
            <w:pPr>
              <w:suppressLineNumbers/>
              <w:suppressAutoHyphens/>
              <w:snapToGrid w:val="0"/>
              <w:spacing w:after="113" w:line="240" w:lineRule="auto"/>
              <w:rPr>
                <w:rFonts w:ascii="Calibri" w:eastAsia="MS Mincho" w:hAnsi="Calibri" w:cs="Tahoma"/>
                <w:lang w:eastAsia="en-GB"/>
              </w:rPr>
            </w:pPr>
            <w:r w:rsidRPr="00D03122">
              <w:rPr>
                <w:rFonts w:ascii="Calibri" w:eastAsia="MS Mincho" w:hAnsi="Calibri" w:cs="Tahoma"/>
                <w:strike/>
                <w:lang w:eastAsia="en-GB"/>
              </w:rPr>
              <w:t>d</w:t>
            </w:r>
            <w:r w:rsidRPr="00D03122">
              <w:rPr>
                <w:rFonts w:ascii="Calibri" w:eastAsia="MS Mincho" w:hAnsi="Calibri" w:cs="Tahoma"/>
                <w:i/>
                <w:iCs/>
                <w:lang w:eastAsia="en-GB"/>
              </w:rPr>
              <w:t>c</w:t>
            </w:r>
            <w:r w:rsidRPr="00D03122">
              <w:rPr>
                <w:rFonts w:ascii="Calibri" w:eastAsia="MS Mincho" w:hAnsi="Calibri" w:cs="Tahoma"/>
                <w:lang w:eastAsia="en-GB"/>
              </w:rPr>
              <w:t xml:space="preserve">. </w:t>
            </w:r>
            <w:r w:rsidRPr="00D03122">
              <w:rPr>
                <w:rFonts w:ascii="Calibri" w:eastAsia="MS Mincho" w:hAnsi="Calibri" w:cs="Tahoma"/>
                <w:strike/>
                <w:lang w:eastAsia="en-GB"/>
              </w:rPr>
              <w:t>at least</w:t>
            </w:r>
            <w:r w:rsidRPr="00D03122">
              <w:rPr>
                <w:rFonts w:ascii="Calibri" w:eastAsia="MS Mincho" w:hAnsi="Calibri" w:cs="Tahoma"/>
                <w:lang w:eastAsia="en-GB"/>
              </w:rPr>
              <w:t xml:space="preserve"> </w:t>
            </w:r>
            <w:r w:rsidRPr="00D03122">
              <w:rPr>
                <w:rFonts w:ascii="Calibri" w:eastAsia="MS Mincho" w:hAnsi="Calibri" w:cs="Tahoma"/>
                <w:i/>
                <w:iCs/>
                <w:lang w:eastAsia="en-GB"/>
              </w:rPr>
              <w:t>as a minimum,</w:t>
            </w:r>
            <w:r>
              <w:rPr>
                <w:rFonts w:ascii="Calibri" w:eastAsia="MS Mincho" w:hAnsi="Calibri" w:cs="Tahoma"/>
                <w:lang w:eastAsia="en-GB"/>
              </w:rPr>
              <w:t xml:space="preserve"> </w:t>
            </w:r>
            <w:r w:rsidRPr="00D03122">
              <w:rPr>
                <w:rFonts w:ascii="Calibri" w:eastAsia="MS Mincho" w:hAnsi="Calibri" w:cs="Tahoma"/>
                <w:lang w:eastAsia="en-GB"/>
              </w:rPr>
              <w:t xml:space="preserve">maintain the number of trading pitches </w:t>
            </w:r>
            <w:proofErr w:type="gramStart"/>
            <w:r w:rsidRPr="00D03122">
              <w:rPr>
                <w:rFonts w:ascii="Calibri" w:eastAsia="MS Mincho" w:hAnsi="Calibri" w:cs="Tahoma"/>
                <w:lang w:eastAsia="en-GB"/>
              </w:rPr>
              <w:t>available;</w:t>
            </w:r>
            <w:proofErr w:type="gramEnd"/>
          </w:p>
          <w:p w14:paraId="31B62534" w14:textId="6661FB2C" w:rsidR="00D03122" w:rsidRPr="00D03122" w:rsidRDefault="00D03122" w:rsidP="00D03122">
            <w:pPr>
              <w:suppressLineNumbers/>
              <w:suppressAutoHyphens/>
              <w:snapToGrid w:val="0"/>
              <w:spacing w:after="113" w:line="240" w:lineRule="auto"/>
              <w:rPr>
                <w:rFonts w:ascii="Calibri" w:eastAsia="MS Mincho" w:hAnsi="Calibri" w:cs="Tahoma"/>
                <w:lang w:eastAsia="en-GB"/>
              </w:rPr>
            </w:pPr>
            <w:r w:rsidRPr="00D03122">
              <w:rPr>
                <w:rFonts w:ascii="Calibri" w:eastAsia="MS Mincho" w:hAnsi="Calibri" w:cs="Tahoma"/>
                <w:strike/>
                <w:lang w:eastAsia="en-GB"/>
              </w:rPr>
              <w:t>e</w:t>
            </w:r>
            <w:r w:rsidRPr="00D03122">
              <w:rPr>
                <w:rFonts w:ascii="Calibri" w:eastAsia="MS Mincho" w:hAnsi="Calibri" w:cs="Tahoma"/>
                <w:i/>
                <w:iCs/>
                <w:lang w:eastAsia="en-GB"/>
              </w:rPr>
              <w:t>d</w:t>
            </w:r>
            <w:r w:rsidRPr="00D03122">
              <w:rPr>
                <w:rFonts w:ascii="Calibri" w:eastAsia="MS Mincho" w:hAnsi="Calibri" w:cs="Tahoma"/>
                <w:lang w:eastAsia="en-GB"/>
              </w:rPr>
              <w:t xml:space="preserve">. </w:t>
            </w:r>
            <w:r w:rsidRPr="00D03122">
              <w:rPr>
                <w:rFonts w:ascii="Calibri" w:eastAsia="MS Mincho" w:hAnsi="Calibri" w:cs="Tahoma"/>
                <w:strike/>
                <w:lang w:eastAsia="en-GB"/>
              </w:rPr>
              <w:t>at least</w:t>
            </w:r>
            <w:r w:rsidRPr="00D03122">
              <w:rPr>
                <w:rFonts w:ascii="Calibri" w:eastAsia="MS Mincho" w:hAnsi="Calibri" w:cs="Tahoma"/>
                <w:lang w:eastAsia="en-GB"/>
              </w:rPr>
              <w:t xml:space="preserve"> </w:t>
            </w:r>
            <w:r w:rsidRPr="00D03122">
              <w:rPr>
                <w:rFonts w:ascii="Calibri" w:eastAsia="MS Mincho" w:hAnsi="Calibri" w:cs="Tahoma"/>
                <w:i/>
                <w:iCs/>
                <w:lang w:eastAsia="en-GB"/>
              </w:rPr>
              <w:t>as a minimum,</w:t>
            </w:r>
            <w:r>
              <w:rPr>
                <w:rFonts w:ascii="Calibri" w:eastAsia="MS Mincho" w:hAnsi="Calibri" w:cs="Tahoma"/>
                <w:lang w:eastAsia="en-GB"/>
              </w:rPr>
              <w:t xml:space="preserve"> </w:t>
            </w:r>
            <w:r w:rsidRPr="00D03122">
              <w:rPr>
                <w:rFonts w:ascii="Calibri" w:eastAsia="MS Mincho" w:hAnsi="Calibri" w:cs="Tahoma"/>
                <w:lang w:eastAsia="en-GB"/>
              </w:rPr>
              <w:t xml:space="preserve">maintain current levels of town centre parking; and </w:t>
            </w:r>
          </w:p>
          <w:p w14:paraId="60E7765F" w14:textId="77777777" w:rsidR="00DE66EB" w:rsidRDefault="00D03122" w:rsidP="00D03122">
            <w:pPr>
              <w:suppressLineNumbers/>
              <w:suppressAutoHyphens/>
              <w:snapToGrid w:val="0"/>
              <w:spacing w:after="113" w:line="240" w:lineRule="auto"/>
              <w:rPr>
                <w:rFonts w:ascii="Calibri" w:eastAsia="MS Mincho" w:hAnsi="Calibri" w:cs="Tahoma"/>
                <w:lang w:eastAsia="en-GB"/>
              </w:rPr>
            </w:pPr>
            <w:proofErr w:type="spellStart"/>
            <w:r w:rsidRPr="00D03122">
              <w:rPr>
                <w:rFonts w:ascii="Calibri" w:eastAsia="MS Mincho" w:hAnsi="Calibri" w:cs="Tahoma"/>
                <w:strike/>
                <w:lang w:eastAsia="en-GB"/>
              </w:rPr>
              <w:t>f</w:t>
            </w:r>
            <w:r w:rsidRPr="00D03122">
              <w:rPr>
                <w:rFonts w:ascii="Calibri" w:eastAsia="MS Mincho" w:hAnsi="Calibri" w:cs="Tahoma"/>
                <w:i/>
                <w:iCs/>
                <w:lang w:eastAsia="en-GB"/>
              </w:rPr>
              <w:t>e</w:t>
            </w:r>
            <w:proofErr w:type="spellEnd"/>
            <w:r w:rsidRPr="00D03122">
              <w:rPr>
                <w:rFonts w:ascii="Calibri" w:eastAsia="MS Mincho" w:hAnsi="Calibri" w:cs="Tahoma"/>
                <w:lang w:eastAsia="en-GB"/>
              </w:rPr>
              <w:t>. reflect the sensitive historic nature of the location.</w:t>
            </w:r>
          </w:p>
          <w:p w14:paraId="06A52506" w14:textId="084F9189" w:rsidR="00D03122" w:rsidRPr="00DE66EB" w:rsidRDefault="004B2B0A" w:rsidP="00D03122">
            <w:pPr>
              <w:suppressLineNumbers/>
              <w:suppressAutoHyphens/>
              <w:snapToGrid w:val="0"/>
              <w:spacing w:after="113" w:line="240" w:lineRule="auto"/>
              <w:rPr>
                <w:rFonts w:ascii="Calibri" w:eastAsia="MS Mincho" w:hAnsi="Calibri" w:cs="Tahoma"/>
                <w:i/>
                <w:iCs/>
                <w:lang w:eastAsia="en-GB"/>
              </w:rPr>
            </w:pPr>
            <w:r w:rsidRPr="004B2B0A">
              <w:rPr>
                <w:rFonts w:ascii="Calibri" w:eastAsia="MS Mincho" w:hAnsi="Calibri" w:cs="Tahoma"/>
                <w:i/>
                <w:iCs/>
                <w:lang w:eastAsia="en-GB"/>
              </w:rPr>
              <w:t>Widespread, inclusive community consultation in developing proposals is encouraged.</w:t>
            </w:r>
          </w:p>
        </w:tc>
      </w:tr>
      <w:tr w:rsidR="00DE66EB" w:rsidRPr="00DE66EB" w14:paraId="700A0EC5" w14:textId="77777777" w:rsidTr="009F1CAE">
        <w:tc>
          <w:tcPr>
            <w:tcW w:w="2207" w:type="dxa"/>
            <w:tcBorders>
              <w:left w:val="single" w:sz="2" w:space="0" w:color="000000"/>
              <w:bottom w:val="single" w:sz="2" w:space="0" w:color="000000"/>
            </w:tcBorders>
          </w:tcPr>
          <w:p w14:paraId="30213F3A" w14:textId="77777777" w:rsidR="00DE66EB" w:rsidRPr="00DE66EB" w:rsidRDefault="00DE66EB" w:rsidP="00DE66EB">
            <w:pPr>
              <w:suppressLineNumbers/>
              <w:suppressAutoHyphens/>
              <w:snapToGrid w:val="0"/>
              <w:spacing w:after="113" w:line="240" w:lineRule="auto"/>
              <w:rPr>
                <w:rFonts w:ascii="Calibri" w:eastAsia="MS Mincho" w:hAnsi="Calibri" w:cs="Tahoma"/>
                <w:lang w:eastAsia="en-GB"/>
              </w:rPr>
            </w:pPr>
            <w:r w:rsidRPr="00DE66EB">
              <w:rPr>
                <w:rFonts w:ascii="Calibri" w:eastAsia="MS Mincho" w:hAnsi="Calibri" w:cs="Tahoma"/>
                <w:lang w:eastAsia="en-GB"/>
              </w:rPr>
              <w:lastRenderedPageBreak/>
              <w:t>C11: Town Centre Car Parks</w:t>
            </w:r>
          </w:p>
        </w:tc>
        <w:tc>
          <w:tcPr>
            <w:tcW w:w="4543" w:type="dxa"/>
            <w:tcBorders>
              <w:left w:val="single" w:sz="2" w:space="0" w:color="000000"/>
              <w:bottom w:val="single" w:sz="2" w:space="0" w:color="000000"/>
            </w:tcBorders>
          </w:tcPr>
          <w:p w14:paraId="06835496" w14:textId="34DE07D3" w:rsidR="00DE66EB" w:rsidRPr="00DE66EB" w:rsidRDefault="00D03122" w:rsidP="00DE66EB">
            <w:pPr>
              <w:suppressLineNumbers/>
              <w:suppressAutoHyphens/>
              <w:snapToGrid w:val="0"/>
              <w:spacing w:after="113" w:line="240" w:lineRule="auto"/>
              <w:rPr>
                <w:rFonts w:ascii="Calibri" w:eastAsia="MS Mincho" w:hAnsi="Calibri" w:cs="Tahoma"/>
                <w:lang w:eastAsia="en-GB"/>
              </w:rPr>
            </w:pPr>
            <w:r w:rsidRPr="00D03122">
              <w:rPr>
                <w:rFonts w:ascii="Calibri" w:eastAsia="MS Mincho" w:hAnsi="Calibri" w:cs="Tahoma"/>
                <w:lang w:eastAsia="en-GB"/>
              </w:rPr>
              <w:t>Whilst the NPPF 2021 is supportive of community involvement and consultation it is not an absolute requirement for the positive support of a planning application. For clarity and to meet the Basic Conditions, the policy should be modified as follows:</w:t>
            </w:r>
          </w:p>
        </w:tc>
        <w:tc>
          <w:tcPr>
            <w:tcW w:w="2875" w:type="dxa"/>
            <w:tcBorders>
              <w:left w:val="single" w:sz="2" w:space="0" w:color="000000"/>
              <w:bottom w:val="single" w:sz="2" w:space="0" w:color="000000"/>
              <w:right w:val="single" w:sz="2" w:space="0" w:color="000000"/>
            </w:tcBorders>
          </w:tcPr>
          <w:p w14:paraId="3BAC07F6" w14:textId="703F3545" w:rsidR="00D03122" w:rsidRPr="00D03122" w:rsidRDefault="00D03122" w:rsidP="00D03122">
            <w:pPr>
              <w:suppressLineNumbers/>
              <w:suppressAutoHyphens/>
              <w:snapToGrid w:val="0"/>
              <w:spacing w:after="113" w:line="240" w:lineRule="auto"/>
              <w:rPr>
                <w:rFonts w:ascii="Calibri" w:eastAsia="MS Mincho" w:hAnsi="Calibri" w:cs="Tahoma"/>
                <w:lang w:eastAsia="en-GB"/>
              </w:rPr>
            </w:pPr>
            <w:r w:rsidRPr="00D03122">
              <w:rPr>
                <w:rFonts w:ascii="Calibri" w:eastAsia="MS Mincho" w:hAnsi="Calibri" w:cs="Tahoma"/>
                <w:lang w:eastAsia="en-GB"/>
              </w:rPr>
              <w:t xml:space="preserve">Proposals for redevelopment of any land currently used for town centre car parking (Victoria Street, Heath’s Nursery, North Street, the Lamb, Heath </w:t>
            </w:r>
            <w:proofErr w:type="gramStart"/>
            <w:r w:rsidRPr="00D03122">
              <w:rPr>
                <w:rFonts w:ascii="Calibri" w:eastAsia="MS Mincho" w:hAnsi="Calibri" w:cs="Tahoma"/>
                <w:lang w:eastAsia="en-GB"/>
              </w:rPr>
              <w:t>Way</w:t>
            </w:r>
            <w:proofErr w:type="gramEnd"/>
            <w:r w:rsidRPr="00D03122">
              <w:rPr>
                <w:rFonts w:ascii="Calibri" w:eastAsia="MS Mincho" w:hAnsi="Calibri" w:cs="Tahoma"/>
                <w:lang w:eastAsia="en-GB"/>
              </w:rPr>
              <w:t xml:space="preserve"> and the Nursery) will only be supported </w:t>
            </w:r>
            <w:r w:rsidRPr="00D03122">
              <w:rPr>
                <w:rFonts w:ascii="Calibri" w:eastAsia="MS Mincho" w:hAnsi="Calibri" w:cs="Tahoma"/>
                <w:strike/>
                <w:lang w:eastAsia="en-GB"/>
              </w:rPr>
              <w:t>providing it</w:t>
            </w:r>
            <w:r>
              <w:rPr>
                <w:rFonts w:ascii="Calibri" w:eastAsia="MS Mincho" w:hAnsi="Calibri" w:cs="Tahoma"/>
                <w:lang w:eastAsia="en-GB"/>
              </w:rPr>
              <w:t xml:space="preserve"> </w:t>
            </w:r>
            <w:r w:rsidRPr="00D03122">
              <w:rPr>
                <w:rFonts w:ascii="Calibri" w:eastAsia="MS Mincho" w:hAnsi="Calibri" w:cs="Tahoma"/>
                <w:i/>
                <w:iCs/>
                <w:lang w:eastAsia="en-GB"/>
              </w:rPr>
              <w:t>where</w:t>
            </w:r>
            <w:r w:rsidRPr="00D03122">
              <w:rPr>
                <w:rFonts w:ascii="Calibri" w:eastAsia="MS Mincho" w:hAnsi="Calibri" w:cs="Tahoma"/>
                <w:lang w:eastAsia="en-GB"/>
              </w:rPr>
              <w:t>:</w:t>
            </w:r>
          </w:p>
          <w:p w14:paraId="51BA3F82" w14:textId="77777777" w:rsidR="00D03122" w:rsidRPr="00D03122" w:rsidRDefault="00D03122" w:rsidP="00D03122">
            <w:pPr>
              <w:suppressLineNumbers/>
              <w:suppressAutoHyphens/>
              <w:snapToGrid w:val="0"/>
              <w:spacing w:after="113" w:line="240" w:lineRule="auto"/>
              <w:rPr>
                <w:rFonts w:ascii="Calibri" w:eastAsia="MS Mincho" w:hAnsi="Calibri" w:cs="Tahoma"/>
                <w:strike/>
                <w:lang w:eastAsia="en-GB"/>
              </w:rPr>
            </w:pPr>
            <w:r w:rsidRPr="00D03122">
              <w:rPr>
                <w:rFonts w:ascii="Calibri" w:eastAsia="MS Mincho" w:hAnsi="Calibri" w:cs="Tahoma"/>
                <w:strike/>
                <w:lang w:eastAsia="en-GB"/>
              </w:rPr>
              <w:t xml:space="preserve">a.is pursued through widespread inclusive community </w:t>
            </w:r>
            <w:proofErr w:type="gramStart"/>
            <w:r w:rsidRPr="00D03122">
              <w:rPr>
                <w:rFonts w:ascii="Calibri" w:eastAsia="MS Mincho" w:hAnsi="Calibri" w:cs="Tahoma"/>
                <w:strike/>
                <w:lang w:eastAsia="en-GB"/>
              </w:rPr>
              <w:t>consultation;</w:t>
            </w:r>
            <w:proofErr w:type="gramEnd"/>
          </w:p>
          <w:p w14:paraId="71234194" w14:textId="76F50AA1" w:rsidR="00D03122" w:rsidRPr="00D03122" w:rsidRDefault="00D03122" w:rsidP="00D03122">
            <w:pPr>
              <w:suppressLineNumbers/>
              <w:suppressAutoHyphens/>
              <w:snapToGrid w:val="0"/>
              <w:spacing w:after="113" w:line="240" w:lineRule="auto"/>
              <w:rPr>
                <w:rFonts w:ascii="Calibri" w:eastAsia="MS Mincho" w:hAnsi="Calibri" w:cs="Tahoma"/>
                <w:lang w:eastAsia="en-GB"/>
              </w:rPr>
            </w:pPr>
            <w:proofErr w:type="spellStart"/>
            <w:r w:rsidRPr="000459D0">
              <w:rPr>
                <w:rFonts w:ascii="Calibri" w:eastAsia="MS Mincho" w:hAnsi="Calibri" w:cs="Tahoma"/>
                <w:strike/>
                <w:lang w:eastAsia="en-GB"/>
              </w:rPr>
              <w:t>b</w:t>
            </w:r>
            <w:r w:rsidR="000459D0" w:rsidRPr="000459D0">
              <w:rPr>
                <w:rFonts w:ascii="Calibri" w:eastAsia="MS Mincho" w:hAnsi="Calibri" w:cs="Tahoma"/>
                <w:i/>
                <w:iCs/>
                <w:lang w:eastAsia="en-GB"/>
              </w:rPr>
              <w:t>a</w:t>
            </w:r>
            <w:proofErr w:type="spellEnd"/>
            <w:r w:rsidRPr="00D03122">
              <w:rPr>
                <w:rFonts w:ascii="Calibri" w:eastAsia="MS Mincho" w:hAnsi="Calibri" w:cs="Tahoma"/>
                <w:lang w:eastAsia="en-GB"/>
              </w:rPr>
              <w:t>.</w:t>
            </w:r>
            <w:r w:rsidR="000459D0">
              <w:rPr>
                <w:rFonts w:ascii="Calibri" w:eastAsia="MS Mincho" w:hAnsi="Calibri" w:cs="Tahoma"/>
                <w:lang w:eastAsia="en-GB"/>
              </w:rPr>
              <w:t xml:space="preserve"> </w:t>
            </w:r>
            <w:r w:rsidRPr="000459D0">
              <w:rPr>
                <w:rFonts w:ascii="Calibri" w:eastAsia="MS Mincho" w:hAnsi="Calibri" w:cs="Tahoma"/>
                <w:strike/>
                <w:lang w:eastAsia="en-GB"/>
              </w:rPr>
              <w:t>at least maintains</w:t>
            </w:r>
            <w:r w:rsidRPr="00D03122">
              <w:rPr>
                <w:rFonts w:ascii="Calibri" w:eastAsia="MS Mincho" w:hAnsi="Calibri" w:cs="Tahoma"/>
                <w:lang w:eastAsia="en-GB"/>
              </w:rPr>
              <w:t xml:space="preserve"> the current levels of parking </w:t>
            </w:r>
            <w:r w:rsidR="000459D0" w:rsidRPr="000459D0">
              <w:rPr>
                <w:rFonts w:ascii="Calibri" w:eastAsia="MS Mincho" w:hAnsi="Calibri" w:cs="Tahoma"/>
                <w:i/>
                <w:iCs/>
                <w:lang w:eastAsia="en-GB"/>
              </w:rPr>
              <w:t>are maintained</w:t>
            </w:r>
            <w:r w:rsidR="000459D0">
              <w:rPr>
                <w:rFonts w:ascii="Calibri" w:eastAsia="MS Mincho" w:hAnsi="Calibri" w:cs="Tahoma"/>
                <w:lang w:eastAsia="en-GB"/>
              </w:rPr>
              <w:t xml:space="preserve"> </w:t>
            </w:r>
            <w:r w:rsidRPr="00D03122">
              <w:rPr>
                <w:rFonts w:ascii="Calibri" w:eastAsia="MS Mincho" w:hAnsi="Calibri" w:cs="Tahoma"/>
                <w:lang w:eastAsia="en-GB"/>
              </w:rPr>
              <w:t xml:space="preserve">with sufficient resident and visitor car parking within easy walking distance of the town </w:t>
            </w:r>
            <w:proofErr w:type="gramStart"/>
            <w:r w:rsidRPr="00D03122">
              <w:rPr>
                <w:rFonts w:ascii="Calibri" w:eastAsia="MS Mincho" w:hAnsi="Calibri" w:cs="Tahoma"/>
                <w:lang w:eastAsia="en-GB"/>
              </w:rPr>
              <w:t>centre;</w:t>
            </w:r>
            <w:proofErr w:type="gramEnd"/>
          </w:p>
          <w:p w14:paraId="7097C56C" w14:textId="2B7928BA" w:rsidR="00D03122" w:rsidRPr="00D03122" w:rsidRDefault="00D03122" w:rsidP="00D03122">
            <w:pPr>
              <w:suppressLineNumbers/>
              <w:suppressAutoHyphens/>
              <w:snapToGrid w:val="0"/>
              <w:spacing w:after="113" w:line="240" w:lineRule="auto"/>
              <w:rPr>
                <w:rFonts w:ascii="Calibri" w:eastAsia="MS Mincho" w:hAnsi="Calibri" w:cs="Tahoma"/>
                <w:lang w:eastAsia="en-GB"/>
              </w:rPr>
            </w:pPr>
            <w:proofErr w:type="spellStart"/>
            <w:r w:rsidRPr="000459D0">
              <w:rPr>
                <w:rFonts w:ascii="Calibri" w:eastAsia="MS Mincho" w:hAnsi="Calibri" w:cs="Tahoma"/>
                <w:strike/>
                <w:lang w:eastAsia="en-GB"/>
              </w:rPr>
              <w:t>c</w:t>
            </w:r>
            <w:r w:rsidR="000459D0" w:rsidRPr="000459D0">
              <w:rPr>
                <w:rFonts w:ascii="Calibri" w:eastAsia="MS Mincho" w:hAnsi="Calibri" w:cs="Tahoma"/>
                <w:i/>
                <w:iCs/>
                <w:lang w:eastAsia="en-GB"/>
              </w:rPr>
              <w:t>b</w:t>
            </w:r>
            <w:proofErr w:type="spellEnd"/>
            <w:r w:rsidRPr="00D03122">
              <w:rPr>
                <w:rFonts w:ascii="Calibri" w:eastAsia="MS Mincho" w:hAnsi="Calibri" w:cs="Tahoma"/>
                <w:lang w:eastAsia="en-GB"/>
              </w:rPr>
              <w:t xml:space="preserve">. </w:t>
            </w:r>
            <w:r w:rsidRPr="000459D0">
              <w:rPr>
                <w:rFonts w:ascii="Calibri" w:eastAsia="MS Mincho" w:hAnsi="Calibri" w:cs="Tahoma"/>
                <w:strike/>
                <w:lang w:eastAsia="en-GB"/>
              </w:rPr>
              <w:t>makes</w:t>
            </w:r>
            <w:r w:rsidRPr="00D03122">
              <w:rPr>
                <w:rFonts w:ascii="Calibri" w:eastAsia="MS Mincho" w:hAnsi="Calibri" w:cs="Tahoma"/>
                <w:lang w:eastAsia="en-GB"/>
              </w:rPr>
              <w:t xml:space="preserve"> </w:t>
            </w:r>
            <w:r w:rsidR="000459D0" w:rsidRPr="000459D0">
              <w:rPr>
                <w:rFonts w:ascii="Calibri" w:eastAsia="MS Mincho" w:hAnsi="Calibri" w:cs="Tahoma"/>
                <w:i/>
                <w:iCs/>
                <w:lang w:eastAsia="en-GB"/>
              </w:rPr>
              <w:t>there is</w:t>
            </w:r>
            <w:r w:rsidR="000459D0">
              <w:rPr>
                <w:rFonts w:ascii="Calibri" w:eastAsia="MS Mincho" w:hAnsi="Calibri" w:cs="Tahoma"/>
                <w:lang w:eastAsia="en-GB"/>
              </w:rPr>
              <w:t xml:space="preserve"> </w:t>
            </w:r>
            <w:r w:rsidRPr="00D03122">
              <w:rPr>
                <w:rFonts w:ascii="Calibri" w:eastAsia="MS Mincho" w:hAnsi="Calibri" w:cs="Tahoma"/>
                <w:lang w:eastAsia="en-GB"/>
              </w:rPr>
              <w:t xml:space="preserve">provision for the introduction of electric cars and car sharing </w:t>
            </w:r>
            <w:proofErr w:type="gramStart"/>
            <w:r w:rsidRPr="00D03122">
              <w:rPr>
                <w:rFonts w:ascii="Calibri" w:eastAsia="MS Mincho" w:hAnsi="Calibri" w:cs="Tahoma"/>
                <w:lang w:eastAsia="en-GB"/>
              </w:rPr>
              <w:t>technologies;</w:t>
            </w:r>
            <w:proofErr w:type="gramEnd"/>
          </w:p>
          <w:p w14:paraId="097DA76A" w14:textId="0677BC12" w:rsidR="00D03122" w:rsidRPr="00D03122" w:rsidRDefault="00D03122" w:rsidP="00D03122">
            <w:pPr>
              <w:suppressLineNumbers/>
              <w:suppressAutoHyphens/>
              <w:snapToGrid w:val="0"/>
              <w:spacing w:after="113" w:line="240" w:lineRule="auto"/>
              <w:rPr>
                <w:rFonts w:ascii="Calibri" w:eastAsia="MS Mincho" w:hAnsi="Calibri" w:cs="Tahoma"/>
                <w:lang w:eastAsia="en-GB"/>
              </w:rPr>
            </w:pPr>
            <w:r w:rsidRPr="000459D0">
              <w:rPr>
                <w:rFonts w:ascii="Calibri" w:eastAsia="MS Mincho" w:hAnsi="Calibri" w:cs="Tahoma"/>
                <w:strike/>
                <w:lang w:eastAsia="en-GB"/>
              </w:rPr>
              <w:t>d</w:t>
            </w:r>
            <w:r w:rsidR="000459D0" w:rsidRPr="000459D0">
              <w:rPr>
                <w:rFonts w:ascii="Calibri" w:eastAsia="MS Mincho" w:hAnsi="Calibri" w:cs="Tahoma"/>
                <w:i/>
                <w:iCs/>
                <w:lang w:eastAsia="en-GB"/>
              </w:rPr>
              <w:t>c</w:t>
            </w:r>
            <w:r w:rsidRPr="00D03122">
              <w:rPr>
                <w:rFonts w:ascii="Calibri" w:eastAsia="MS Mincho" w:hAnsi="Calibri" w:cs="Tahoma"/>
                <w:lang w:eastAsia="en-GB"/>
              </w:rPr>
              <w:t xml:space="preserve">. </w:t>
            </w:r>
            <w:r w:rsidRPr="000459D0">
              <w:rPr>
                <w:rFonts w:ascii="Calibri" w:eastAsia="MS Mincho" w:hAnsi="Calibri" w:cs="Tahoma"/>
                <w:strike/>
                <w:lang w:eastAsia="en-GB"/>
              </w:rPr>
              <w:t>enhances</w:t>
            </w:r>
            <w:r w:rsidRPr="00D03122">
              <w:rPr>
                <w:rFonts w:ascii="Calibri" w:eastAsia="MS Mincho" w:hAnsi="Calibri" w:cs="Tahoma"/>
                <w:lang w:eastAsia="en-GB"/>
              </w:rPr>
              <w:t xml:space="preserve"> the visual appearance of town centre parking </w:t>
            </w:r>
            <w:r w:rsidR="000459D0" w:rsidRPr="000459D0">
              <w:rPr>
                <w:rFonts w:ascii="Calibri" w:eastAsia="MS Mincho" w:hAnsi="Calibri" w:cs="Tahoma"/>
                <w:i/>
                <w:iCs/>
                <w:lang w:eastAsia="en-GB"/>
              </w:rPr>
              <w:t>is enhanced</w:t>
            </w:r>
            <w:r w:rsidR="000459D0">
              <w:rPr>
                <w:rFonts w:ascii="Calibri" w:eastAsia="MS Mincho" w:hAnsi="Calibri" w:cs="Tahoma"/>
                <w:lang w:eastAsia="en-GB"/>
              </w:rPr>
              <w:t xml:space="preserve"> </w:t>
            </w:r>
            <w:r w:rsidRPr="00D03122">
              <w:rPr>
                <w:rFonts w:ascii="Calibri" w:eastAsia="MS Mincho" w:hAnsi="Calibri" w:cs="Tahoma"/>
                <w:lang w:eastAsia="en-GB"/>
              </w:rPr>
              <w:t xml:space="preserve">through the introduction of hard and </w:t>
            </w:r>
            <w:r w:rsidRPr="00D03122">
              <w:rPr>
                <w:rFonts w:ascii="Calibri" w:eastAsia="MS Mincho" w:hAnsi="Calibri" w:cs="Tahoma"/>
                <w:lang w:eastAsia="en-GB"/>
              </w:rPr>
              <w:lastRenderedPageBreak/>
              <w:t xml:space="preserve">soft </w:t>
            </w:r>
            <w:proofErr w:type="gramStart"/>
            <w:r w:rsidRPr="00D03122">
              <w:rPr>
                <w:rFonts w:ascii="Calibri" w:eastAsia="MS Mincho" w:hAnsi="Calibri" w:cs="Tahoma"/>
                <w:lang w:eastAsia="en-GB"/>
              </w:rPr>
              <w:t>landscaping;</w:t>
            </w:r>
            <w:proofErr w:type="gramEnd"/>
            <w:r w:rsidRPr="00D03122">
              <w:rPr>
                <w:rFonts w:ascii="Calibri" w:eastAsia="MS Mincho" w:hAnsi="Calibri" w:cs="Tahoma"/>
                <w:lang w:eastAsia="en-GB"/>
              </w:rPr>
              <w:t xml:space="preserve"> such as permeable surfaces, tree planting and flower beds;</w:t>
            </w:r>
          </w:p>
          <w:p w14:paraId="348C45A1" w14:textId="6CEA7F87" w:rsidR="00D03122" w:rsidRPr="00D03122" w:rsidRDefault="00D03122" w:rsidP="00D03122">
            <w:pPr>
              <w:suppressLineNumbers/>
              <w:suppressAutoHyphens/>
              <w:snapToGrid w:val="0"/>
              <w:spacing w:after="113" w:line="240" w:lineRule="auto"/>
              <w:rPr>
                <w:rFonts w:ascii="Calibri" w:eastAsia="MS Mincho" w:hAnsi="Calibri" w:cs="Tahoma"/>
                <w:lang w:eastAsia="en-GB"/>
              </w:rPr>
            </w:pPr>
            <w:r w:rsidRPr="000459D0">
              <w:rPr>
                <w:rFonts w:ascii="Calibri" w:eastAsia="MS Mincho" w:hAnsi="Calibri" w:cs="Tahoma"/>
                <w:strike/>
                <w:lang w:eastAsia="en-GB"/>
              </w:rPr>
              <w:t>e</w:t>
            </w:r>
            <w:r w:rsidR="000459D0" w:rsidRPr="000459D0">
              <w:rPr>
                <w:rFonts w:ascii="Calibri" w:eastAsia="MS Mincho" w:hAnsi="Calibri" w:cs="Tahoma"/>
                <w:i/>
                <w:iCs/>
                <w:lang w:eastAsia="en-GB"/>
              </w:rPr>
              <w:t>d</w:t>
            </w:r>
            <w:r w:rsidRPr="00D03122">
              <w:rPr>
                <w:rFonts w:ascii="Calibri" w:eastAsia="MS Mincho" w:hAnsi="Calibri" w:cs="Tahoma"/>
                <w:lang w:eastAsia="en-GB"/>
              </w:rPr>
              <w:t xml:space="preserve">. </w:t>
            </w:r>
            <w:r w:rsidRPr="000459D0">
              <w:rPr>
                <w:rFonts w:ascii="Calibri" w:eastAsia="MS Mincho" w:hAnsi="Calibri" w:cs="Tahoma"/>
                <w:strike/>
                <w:lang w:eastAsia="en-GB"/>
              </w:rPr>
              <w:t>respects</w:t>
            </w:r>
            <w:r w:rsidRPr="00D03122">
              <w:rPr>
                <w:rFonts w:ascii="Calibri" w:eastAsia="MS Mincho" w:hAnsi="Calibri" w:cs="Tahoma"/>
                <w:lang w:eastAsia="en-GB"/>
              </w:rPr>
              <w:t xml:space="preserve"> local amenity, especially for neighbours</w:t>
            </w:r>
            <w:r w:rsidR="000459D0">
              <w:rPr>
                <w:rFonts w:ascii="Calibri" w:eastAsia="MS Mincho" w:hAnsi="Calibri" w:cs="Tahoma"/>
                <w:lang w:eastAsia="en-GB"/>
              </w:rPr>
              <w:t xml:space="preserve"> </w:t>
            </w:r>
            <w:r w:rsidR="000459D0" w:rsidRPr="000459D0">
              <w:rPr>
                <w:rFonts w:ascii="Calibri" w:eastAsia="MS Mincho" w:hAnsi="Calibri" w:cs="Tahoma"/>
                <w:i/>
                <w:iCs/>
                <w:lang w:eastAsia="en-GB"/>
              </w:rPr>
              <w:t>is respected</w:t>
            </w:r>
            <w:r w:rsidRPr="00D03122">
              <w:rPr>
                <w:rFonts w:ascii="Calibri" w:eastAsia="MS Mincho" w:hAnsi="Calibri" w:cs="Tahoma"/>
                <w:lang w:eastAsia="en-GB"/>
              </w:rPr>
              <w:t>; and</w:t>
            </w:r>
          </w:p>
          <w:p w14:paraId="23DED013" w14:textId="77777777" w:rsidR="00DE66EB" w:rsidRDefault="00D03122" w:rsidP="00D03122">
            <w:pPr>
              <w:suppressLineNumbers/>
              <w:suppressAutoHyphens/>
              <w:snapToGrid w:val="0"/>
              <w:spacing w:after="113" w:line="240" w:lineRule="auto"/>
              <w:rPr>
                <w:rFonts w:ascii="Calibri" w:eastAsia="MS Mincho" w:hAnsi="Calibri" w:cs="Tahoma"/>
                <w:lang w:eastAsia="en-GB"/>
              </w:rPr>
            </w:pPr>
            <w:proofErr w:type="spellStart"/>
            <w:r w:rsidRPr="000459D0">
              <w:rPr>
                <w:rFonts w:ascii="Calibri" w:eastAsia="MS Mincho" w:hAnsi="Calibri" w:cs="Tahoma"/>
                <w:strike/>
                <w:lang w:eastAsia="en-GB"/>
              </w:rPr>
              <w:t>f</w:t>
            </w:r>
            <w:r w:rsidR="000459D0" w:rsidRPr="000459D0">
              <w:rPr>
                <w:rFonts w:ascii="Calibri" w:eastAsia="MS Mincho" w:hAnsi="Calibri" w:cs="Tahoma"/>
                <w:i/>
                <w:iCs/>
                <w:lang w:eastAsia="en-GB"/>
              </w:rPr>
              <w:t>e</w:t>
            </w:r>
            <w:proofErr w:type="spellEnd"/>
            <w:r w:rsidRPr="00D03122">
              <w:rPr>
                <w:rFonts w:ascii="Calibri" w:eastAsia="MS Mincho" w:hAnsi="Calibri" w:cs="Tahoma"/>
                <w:lang w:eastAsia="en-GB"/>
              </w:rPr>
              <w:t>.</w:t>
            </w:r>
            <w:r w:rsidR="000459D0">
              <w:rPr>
                <w:rFonts w:ascii="Calibri" w:eastAsia="MS Mincho" w:hAnsi="Calibri" w:cs="Tahoma"/>
                <w:lang w:eastAsia="en-GB"/>
              </w:rPr>
              <w:t xml:space="preserve"> </w:t>
            </w:r>
            <w:r w:rsidR="000459D0" w:rsidRPr="000459D0">
              <w:rPr>
                <w:rFonts w:ascii="Calibri" w:eastAsia="MS Mincho" w:hAnsi="Calibri" w:cs="Tahoma"/>
                <w:i/>
                <w:iCs/>
                <w:lang w:eastAsia="en-GB"/>
              </w:rPr>
              <w:t xml:space="preserve">it </w:t>
            </w:r>
            <w:r w:rsidRPr="00D03122">
              <w:rPr>
                <w:rFonts w:ascii="Calibri" w:eastAsia="MS Mincho" w:hAnsi="Calibri" w:cs="Tahoma"/>
                <w:lang w:eastAsia="en-GB"/>
              </w:rPr>
              <w:t>contributes to the vitality, viability and functioning of the town centre.</w:t>
            </w:r>
          </w:p>
          <w:p w14:paraId="0E29A5FA" w14:textId="77777777" w:rsidR="004B2B0A" w:rsidRDefault="004B2B0A" w:rsidP="00D03122">
            <w:pPr>
              <w:suppressLineNumbers/>
              <w:suppressAutoHyphens/>
              <w:snapToGrid w:val="0"/>
              <w:spacing w:after="113" w:line="240" w:lineRule="auto"/>
              <w:rPr>
                <w:rFonts w:ascii="Calibri" w:eastAsia="MS Mincho" w:hAnsi="Calibri" w:cs="Tahoma"/>
                <w:i/>
                <w:iCs/>
                <w:lang w:eastAsia="en-GB"/>
              </w:rPr>
            </w:pPr>
          </w:p>
          <w:p w14:paraId="7750C107" w14:textId="764D4A55" w:rsidR="000459D0" w:rsidRPr="00DE66EB" w:rsidRDefault="004B2B0A" w:rsidP="00D03122">
            <w:pPr>
              <w:suppressLineNumbers/>
              <w:suppressAutoHyphens/>
              <w:snapToGrid w:val="0"/>
              <w:spacing w:after="113" w:line="240" w:lineRule="auto"/>
              <w:rPr>
                <w:rFonts w:ascii="Calibri" w:eastAsia="MS Mincho" w:hAnsi="Calibri" w:cs="Tahoma"/>
                <w:i/>
                <w:iCs/>
                <w:lang w:eastAsia="en-GB"/>
              </w:rPr>
            </w:pPr>
            <w:r w:rsidRPr="004B2B0A">
              <w:rPr>
                <w:rFonts w:ascii="Calibri" w:eastAsia="MS Mincho" w:hAnsi="Calibri" w:cs="Tahoma"/>
                <w:i/>
                <w:iCs/>
                <w:lang w:eastAsia="en-GB"/>
              </w:rPr>
              <w:t>Widespread, inclusive community consultation in developing proposals is encouraged.</w:t>
            </w:r>
          </w:p>
        </w:tc>
      </w:tr>
      <w:tr w:rsidR="00DE66EB" w:rsidRPr="00DE66EB" w14:paraId="4E3019E3" w14:textId="77777777" w:rsidTr="009F1CAE">
        <w:tc>
          <w:tcPr>
            <w:tcW w:w="2207" w:type="dxa"/>
            <w:tcBorders>
              <w:left w:val="single" w:sz="2" w:space="0" w:color="000000"/>
              <w:bottom w:val="single" w:sz="2" w:space="0" w:color="000000"/>
            </w:tcBorders>
          </w:tcPr>
          <w:p w14:paraId="4CE584B1" w14:textId="0AEBB400" w:rsidR="00DE66EB" w:rsidRPr="00DE66EB" w:rsidRDefault="00DE66EB" w:rsidP="00DE66EB">
            <w:pPr>
              <w:suppressLineNumbers/>
              <w:suppressAutoHyphens/>
              <w:snapToGrid w:val="0"/>
              <w:spacing w:after="113" w:line="240" w:lineRule="auto"/>
              <w:rPr>
                <w:rFonts w:ascii="Calibri" w:eastAsia="MS Mincho" w:hAnsi="Calibri" w:cs="Tahoma"/>
                <w:lang w:eastAsia="en-GB"/>
              </w:rPr>
            </w:pPr>
            <w:r>
              <w:rPr>
                <w:rFonts w:ascii="Calibri" w:eastAsia="MS Mincho" w:hAnsi="Calibri" w:cs="Tahoma"/>
                <w:lang w:eastAsia="en-GB"/>
              </w:rPr>
              <w:lastRenderedPageBreak/>
              <w:t>C12: Former Dairy Crest Site</w:t>
            </w:r>
          </w:p>
        </w:tc>
        <w:tc>
          <w:tcPr>
            <w:tcW w:w="4543" w:type="dxa"/>
            <w:tcBorders>
              <w:left w:val="single" w:sz="2" w:space="0" w:color="000000"/>
              <w:bottom w:val="single" w:sz="2" w:space="0" w:color="000000"/>
            </w:tcBorders>
          </w:tcPr>
          <w:p w14:paraId="4501A996" w14:textId="77777777" w:rsidR="00DE66EB" w:rsidRDefault="000459D0" w:rsidP="00DE66EB">
            <w:pPr>
              <w:suppressLineNumbers/>
              <w:suppressAutoHyphens/>
              <w:snapToGrid w:val="0"/>
              <w:spacing w:after="113" w:line="240" w:lineRule="auto"/>
              <w:rPr>
                <w:rFonts w:ascii="Calibri" w:eastAsia="MS Mincho" w:hAnsi="Calibri" w:cs="Tahoma"/>
                <w:lang w:eastAsia="en-GB"/>
              </w:rPr>
            </w:pPr>
            <w:r>
              <w:rPr>
                <w:rFonts w:ascii="Calibri" w:eastAsia="MS Mincho" w:hAnsi="Calibri" w:cs="Tahoma"/>
                <w:lang w:eastAsia="en-GB"/>
              </w:rPr>
              <w:t xml:space="preserve">Summary [for full comments on this policy see annex A]: </w:t>
            </w:r>
          </w:p>
          <w:p w14:paraId="1652EC55" w14:textId="77777777" w:rsidR="000459D0" w:rsidRDefault="000459D0" w:rsidP="00DE66EB">
            <w:pPr>
              <w:suppressLineNumbers/>
              <w:suppressAutoHyphens/>
              <w:snapToGrid w:val="0"/>
              <w:spacing w:after="113" w:line="240" w:lineRule="auto"/>
              <w:rPr>
                <w:rFonts w:ascii="Calibri" w:eastAsia="MS Mincho" w:hAnsi="Calibri" w:cs="Tahoma"/>
                <w:lang w:eastAsia="en-GB"/>
              </w:rPr>
            </w:pPr>
            <w:r w:rsidRPr="000459D0">
              <w:rPr>
                <w:rFonts w:ascii="Calibri" w:eastAsia="MS Mincho" w:hAnsi="Calibri" w:cs="Tahoma"/>
                <w:lang w:eastAsia="en-GB"/>
              </w:rPr>
              <w:t xml:space="preserve">I am clear that the policy as submitted </w:t>
            </w:r>
            <w:r>
              <w:rPr>
                <w:rFonts w:ascii="Calibri" w:eastAsia="MS Mincho" w:hAnsi="Calibri" w:cs="Tahoma"/>
                <w:lang w:eastAsia="en-GB"/>
              </w:rPr>
              <w:t xml:space="preserve">[in Oct 2021] </w:t>
            </w:r>
            <w:r w:rsidRPr="000459D0">
              <w:rPr>
                <w:rFonts w:ascii="Calibri" w:eastAsia="MS Mincho" w:hAnsi="Calibri" w:cs="Tahoma"/>
                <w:lang w:eastAsia="en-GB"/>
              </w:rPr>
              <w:t>does not meet the Basic Conditions, it is overly prescriptive and would not have regard for national policy and guidance or be in general conformity with strategic policy TTV22 of the JLP.</w:t>
            </w:r>
          </w:p>
          <w:p w14:paraId="412FD001" w14:textId="77777777" w:rsidR="000459D0" w:rsidRDefault="000459D0" w:rsidP="00DE66EB">
            <w:pPr>
              <w:suppressLineNumbers/>
              <w:suppressAutoHyphens/>
              <w:snapToGrid w:val="0"/>
              <w:spacing w:after="113" w:line="240" w:lineRule="auto"/>
              <w:rPr>
                <w:rFonts w:ascii="Calibri" w:eastAsia="MS Mincho" w:hAnsi="Calibri" w:cs="Tahoma"/>
                <w:lang w:eastAsia="en-GB"/>
              </w:rPr>
            </w:pPr>
            <w:r w:rsidRPr="000459D0">
              <w:rPr>
                <w:rFonts w:ascii="Calibri" w:eastAsia="MS Mincho" w:hAnsi="Calibri" w:cs="Tahoma"/>
                <w:lang w:eastAsia="en-GB"/>
              </w:rPr>
              <w:t xml:space="preserve">Whilst this </w:t>
            </w:r>
            <w:r>
              <w:rPr>
                <w:rFonts w:ascii="Calibri" w:eastAsia="MS Mincho" w:hAnsi="Calibri" w:cs="Tahoma"/>
                <w:lang w:eastAsia="en-GB"/>
              </w:rPr>
              <w:t xml:space="preserve">[autumn 2022] </w:t>
            </w:r>
            <w:r w:rsidRPr="000459D0">
              <w:rPr>
                <w:rFonts w:ascii="Calibri" w:eastAsia="MS Mincho" w:hAnsi="Calibri" w:cs="Tahoma"/>
                <w:lang w:eastAsia="en-GB"/>
              </w:rPr>
              <w:t>modification does go some way to addressing my concerns, it would, in my opinion require further modification to meet the Basic Conditions.</w:t>
            </w:r>
          </w:p>
          <w:p w14:paraId="09FA482A" w14:textId="77777777" w:rsidR="00F41346" w:rsidRPr="00F41346" w:rsidRDefault="00F41346" w:rsidP="00F41346">
            <w:pPr>
              <w:suppressLineNumbers/>
              <w:suppressAutoHyphens/>
              <w:snapToGrid w:val="0"/>
              <w:spacing w:after="113" w:line="240" w:lineRule="auto"/>
              <w:rPr>
                <w:rFonts w:ascii="Calibri" w:eastAsia="MS Mincho" w:hAnsi="Calibri" w:cs="Tahoma"/>
                <w:lang w:eastAsia="en-GB"/>
              </w:rPr>
            </w:pPr>
            <w:r w:rsidRPr="00F41346">
              <w:rPr>
                <w:rFonts w:ascii="Calibri" w:eastAsia="MS Mincho" w:hAnsi="Calibri" w:cs="Tahoma"/>
                <w:lang w:eastAsia="en-GB"/>
              </w:rPr>
              <w:t xml:space="preserve">I have considered the representations made in connection with this policy, both in writing and at the Hearing. I have concluded that there is sufficient uncertainty </w:t>
            </w:r>
            <w:proofErr w:type="gramStart"/>
            <w:r w:rsidRPr="00F41346">
              <w:rPr>
                <w:rFonts w:ascii="Calibri" w:eastAsia="MS Mincho" w:hAnsi="Calibri" w:cs="Tahoma"/>
                <w:lang w:eastAsia="en-GB"/>
              </w:rPr>
              <w:t>with regard to</w:t>
            </w:r>
            <w:proofErr w:type="gramEnd"/>
            <w:r w:rsidRPr="00F41346">
              <w:rPr>
                <w:rFonts w:ascii="Calibri" w:eastAsia="MS Mincho" w:hAnsi="Calibri" w:cs="Tahoma"/>
                <w:lang w:eastAsia="en-GB"/>
              </w:rPr>
              <w:t xml:space="preserve"> whether or not the process followed for the inclusion of both Policy C12, and the accompanying design brief meet the regulations and should therefore be deleted from the Plan. </w:t>
            </w:r>
          </w:p>
          <w:p w14:paraId="1C204E26" w14:textId="1C4978A1" w:rsidR="00F41346" w:rsidRPr="00DE66EB" w:rsidRDefault="00F41346" w:rsidP="006B0DB7">
            <w:pPr>
              <w:suppressLineNumbers/>
              <w:suppressAutoHyphens/>
              <w:snapToGrid w:val="0"/>
              <w:spacing w:after="113" w:line="240" w:lineRule="auto"/>
              <w:rPr>
                <w:rFonts w:ascii="Calibri" w:eastAsia="MS Mincho" w:hAnsi="Calibri" w:cs="Tahoma"/>
                <w:lang w:eastAsia="en-GB"/>
              </w:rPr>
            </w:pPr>
            <w:r w:rsidRPr="00F41346">
              <w:rPr>
                <w:rFonts w:ascii="Calibri" w:eastAsia="MS Mincho" w:hAnsi="Calibri" w:cs="Tahoma"/>
                <w:lang w:eastAsia="en-GB"/>
              </w:rPr>
              <w:t>However, due to the evident importance of the site to the community, text relating to the site and the community’s aspirations for it can be included in the body of the Plan as follows</w:t>
            </w:r>
            <w:r w:rsidR="006B0DB7">
              <w:t xml:space="preserve"> </w:t>
            </w:r>
            <w:r w:rsidR="006B0DB7" w:rsidRPr="006B0DB7">
              <w:rPr>
                <w:rFonts w:ascii="Calibri" w:eastAsia="MS Mincho" w:hAnsi="Calibri" w:cs="Tahoma"/>
                <w:lang w:eastAsia="en-GB"/>
              </w:rPr>
              <w:t>(I suggest that this text is most appropriately</w:t>
            </w:r>
            <w:r w:rsidR="006B0DB7">
              <w:rPr>
                <w:rFonts w:ascii="Calibri" w:eastAsia="MS Mincho" w:hAnsi="Calibri" w:cs="Tahoma"/>
                <w:lang w:eastAsia="en-GB"/>
              </w:rPr>
              <w:t xml:space="preserve"> </w:t>
            </w:r>
            <w:r w:rsidR="006B0DB7" w:rsidRPr="006B0DB7">
              <w:rPr>
                <w:rFonts w:ascii="Calibri" w:eastAsia="MS Mincho" w:hAnsi="Calibri" w:cs="Tahoma"/>
                <w:lang w:eastAsia="en-GB"/>
              </w:rPr>
              <w:t>located within the Town Centre section of the</w:t>
            </w:r>
            <w:r w:rsidR="006B0DB7">
              <w:rPr>
                <w:rFonts w:ascii="Calibri" w:eastAsia="MS Mincho" w:hAnsi="Calibri" w:cs="Tahoma"/>
                <w:lang w:eastAsia="en-GB"/>
              </w:rPr>
              <w:t xml:space="preserve"> </w:t>
            </w:r>
            <w:r w:rsidR="006B0DB7" w:rsidRPr="006B0DB7">
              <w:rPr>
                <w:rFonts w:ascii="Calibri" w:eastAsia="MS Mincho" w:hAnsi="Calibri" w:cs="Tahoma"/>
                <w:lang w:eastAsia="en-GB"/>
              </w:rPr>
              <w:t>plan at paragraph 5.2.6):</w:t>
            </w:r>
          </w:p>
        </w:tc>
        <w:tc>
          <w:tcPr>
            <w:tcW w:w="2875" w:type="dxa"/>
            <w:tcBorders>
              <w:left w:val="single" w:sz="2" w:space="0" w:color="000000"/>
              <w:bottom w:val="single" w:sz="2" w:space="0" w:color="000000"/>
              <w:right w:val="single" w:sz="2" w:space="0" w:color="000000"/>
            </w:tcBorders>
          </w:tcPr>
          <w:p w14:paraId="74FB1C3C" w14:textId="5912A7D4" w:rsidR="00F41346" w:rsidRPr="006B0DB7" w:rsidRDefault="00F41346" w:rsidP="00F41346">
            <w:pPr>
              <w:suppressLineNumbers/>
              <w:suppressAutoHyphens/>
              <w:snapToGrid w:val="0"/>
              <w:spacing w:after="113" w:line="240" w:lineRule="auto"/>
              <w:rPr>
                <w:rFonts w:ascii="Calibri" w:eastAsia="MS Mincho" w:hAnsi="Calibri" w:cs="Tahoma"/>
                <w:lang w:eastAsia="en-GB"/>
              </w:rPr>
            </w:pPr>
            <w:r w:rsidRPr="006B0DB7">
              <w:rPr>
                <w:rFonts w:ascii="Calibri" w:eastAsia="MS Mincho" w:hAnsi="Calibri" w:cs="Tahoma"/>
                <w:lang w:eastAsia="en-GB"/>
              </w:rPr>
              <w:t>For inclusion in the body of text</w:t>
            </w:r>
            <w:r w:rsidR="006B0DB7">
              <w:rPr>
                <w:rFonts w:ascii="Calibri" w:eastAsia="MS Mincho" w:hAnsi="Calibri" w:cs="Tahoma"/>
                <w:lang w:eastAsia="en-GB"/>
              </w:rPr>
              <w:t xml:space="preserve"> of the Town Centre section 5.2.6</w:t>
            </w:r>
            <w:r w:rsidRPr="006B0DB7">
              <w:rPr>
                <w:rFonts w:ascii="Calibri" w:eastAsia="MS Mincho" w:hAnsi="Calibri" w:cs="Tahoma"/>
                <w:lang w:eastAsia="en-GB"/>
              </w:rPr>
              <w:t xml:space="preserve">: </w:t>
            </w:r>
          </w:p>
          <w:p w14:paraId="3E5DF1E1" w14:textId="77777777" w:rsidR="006B0DB7" w:rsidRPr="006B0DB7" w:rsidRDefault="006B0DB7" w:rsidP="006B0DB7">
            <w:pPr>
              <w:suppressLineNumbers/>
              <w:suppressAutoHyphens/>
              <w:snapToGrid w:val="0"/>
              <w:spacing w:after="0" w:line="240" w:lineRule="auto"/>
              <w:rPr>
                <w:rFonts w:ascii="Calibri" w:eastAsia="MS Mincho" w:hAnsi="Calibri" w:cs="Tahoma"/>
                <w:i/>
                <w:iCs/>
                <w:lang w:eastAsia="en-GB"/>
              </w:rPr>
            </w:pPr>
            <w:r w:rsidRPr="006B0DB7">
              <w:rPr>
                <w:rFonts w:ascii="Calibri" w:eastAsia="MS Mincho" w:hAnsi="Calibri" w:cs="Tahoma"/>
                <w:i/>
                <w:iCs/>
                <w:lang w:eastAsia="en-GB"/>
              </w:rPr>
              <w:t>Former Dairy Crest Site</w:t>
            </w:r>
          </w:p>
          <w:p w14:paraId="35150AA6" w14:textId="77777777" w:rsidR="006B0DB7" w:rsidRPr="006B0DB7" w:rsidRDefault="006B0DB7" w:rsidP="006B0DB7">
            <w:pPr>
              <w:suppressLineNumbers/>
              <w:suppressAutoHyphens/>
              <w:snapToGrid w:val="0"/>
              <w:spacing w:after="0" w:line="240" w:lineRule="auto"/>
              <w:rPr>
                <w:rFonts w:ascii="Calibri" w:eastAsia="MS Mincho" w:hAnsi="Calibri" w:cs="Tahoma"/>
                <w:i/>
                <w:iCs/>
                <w:lang w:eastAsia="en-GB"/>
              </w:rPr>
            </w:pPr>
          </w:p>
          <w:p w14:paraId="034647D8" w14:textId="77777777" w:rsidR="006B0DB7" w:rsidRPr="006B0DB7" w:rsidRDefault="006B0DB7" w:rsidP="006B0DB7">
            <w:pPr>
              <w:suppressLineNumbers/>
              <w:suppressAutoHyphens/>
              <w:snapToGrid w:val="0"/>
              <w:spacing w:after="0" w:line="240" w:lineRule="auto"/>
              <w:rPr>
                <w:rFonts w:ascii="Calibri" w:eastAsia="MS Mincho" w:hAnsi="Calibri" w:cs="Tahoma"/>
                <w:i/>
                <w:iCs/>
                <w:lang w:eastAsia="en-GB"/>
              </w:rPr>
            </w:pPr>
            <w:r w:rsidRPr="006B0DB7">
              <w:rPr>
                <w:rFonts w:ascii="Calibri" w:eastAsia="MS Mincho" w:hAnsi="Calibri" w:cs="Tahoma"/>
                <w:i/>
                <w:iCs/>
                <w:lang w:eastAsia="en-GB"/>
              </w:rPr>
              <w:t>The former Dairy Crest site is allocated for ‘Mixed use - including 62 new homes and a range of business, commercial and community uses’ in policy TTV22 of the Joint Local Plan. 62 homes are identified as the estimated provision of housing.</w:t>
            </w:r>
          </w:p>
          <w:p w14:paraId="3A3ECC29" w14:textId="77777777" w:rsidR="006B0DB7" w:rsidRPr="006B0DB7" w:rsidRDefault="006B0DB7" w:rsidP="006B0DB7">
            <w:pPr>
              <w:suppressLineNumbers/>
              <w:suppressAutoHyphens/>
              <w:snapToGrid w:val="0"/>
              <w:spacing w:after="0" w:line="240" w:lineRule="auto"/>
              <w:rPr>
                <w:rFonts w:ascii="Calibri" w:eastAsia="MS Mincho" w:hAnsi="Calibri" w:cs="Tahoma"/>
                <w:i/>
                <w:iCs/>
                <w:lang w:eastAsia="en-GB"/>
              </w:rPr>
            </w:pPr>
          </w:p>
          <w:p w14:paraId="162B1E8F" w14:textId="77777777" w:rsidR="006B0DB7" w:rsidRPr="006B0DB7" w:rsidRDefault="006B0DB7" w:rsidP="006B0DB7">
            <w:pPr>
              <w:suppressLineNumbers/>
              <w:suppressAutoHyphens/>
              <w:snapToGrid w:val="0"/>
              <w:spacing w:after="0" w:line="240" w:lineRule="auto"/>
              <w:rPr>
                <w:rFonts w:ascii="Calibri" w:eastAsia="MS Mincho" w:hAnsi="Calibri" w:cs="Tahoma"/>
                <w:i/>
                <w:iCs/>
                <w:lang w:eastAsia="en-GB"/>
              </w:rPr>
            </w:pPr>
            <w:r w:rsidRPr="006B0DB7">
              <w:rPr>
                <w:rFonts w:ascii="Calibri" w:eastAsia="MS Mincho" w:hAnsi="Calibri" w:cs="Tahoma"/>
                <w:i/>
                <w:iCs/>
                <w:lang w:eastAsia="en-GB"/>
              </w:rPr>
              <w:t xml:space="preserve">The Community Right to Build Order for the site has now lapsed and therefore a separate grant of planning permission is now needed for redevelopment of the site. Whilst the Community Right to Build Order has lapsed the placemaking principles it was founded on remain relevant to the redevelopment of the site. This plan carries them forward, recognising that what may now be achievable on the site may differ from the detail contained in the Community Right to Build </w:t>
            </w:r>
            <w:r w:rsidRPr="006B0DB7">
              <w:rPr>
                <w:rFonts w:ascii="Calibri" w:eastAsia="MS Mincho" w:hAnsi="Calibri" w:cs="Tahoma"/>
                <w:i/>
                <w:iCs/>
                <w:lang w:eastAsia="en-GB"/>
              </w:rPr>
              <w:lastRenderedPageBreak/>
              <w:t xml:space="preserve">Order as a result of policy, site and </w:t>
            </w:r>
            <w:proofErr w:type="gramStart"/>
            <w:r w:rsidRPr="006B0DB7">
              <w:rPr>
                <w:rFonts w:ascii="Calibri" w:eastAsia="MS Mincho" w:hAnsi="Calibri" w:cs="Tahoma"/>
                <w:i/>
                <w:iCs/>
                <w:lang w:eastAsia="en-GB"/>
              </w:rPr>
              <w:t>viability</w:t>
            </w:r>
            <w:proofErr w:type="gramEnd"/>
          </w:p>
          <w:p w14:paraId="0F402061" w14:textId="77777777" w:rsidR="006B0DB7" w:rsidRPr="006B0DB7" w:rsidRDefault="006B0DB7" w:rsidP="006B0DB7">
            <w:pPr>
              <w:suppressLineNumbers/>
              <w:suppressAutoHyphens/>
              <w:snapToGrid w:val="0"/>
              <w:spacing w:after="0" w:line="240" w:lineRule="auto"/>
              <w:rPr>
                <w:rFonts w:ascii="Calibri" w:eastAsia="MS Mincho" w:hAnsi="Calibri" w:cs="Tahoma"/>
                <w:i/>
                <w:iCs/>
                <w:lang w:eastAsia="en-GB"/>
              </w:rPr>
            </w:pPr>
            <w:r w:rsidRPr="006B0DB7">
              <w:rPr>
                <w:rFonts w:ascii="Calibri" w:eastAsia="MS Mincho" w:hAnsi="Calibri" w:cs="Tahoma"/>
                <w:i/>
                <w:iCs/>
                <w:lang w:eastAsia="en-GB"/>
              </w:rPr>
              <w:t>Constraints.</w:t>
            </w:r>
          </w:p>
          <w:p w14:paraId="2A26E735" w14:textId="77777777" w:rsidR="006B0DB7" w:rsidRPr="006B0DB7" w:rsidRDefault="006B0DB7" w:rsidP="006B0DB7">
            <w:pPr>
              <w:suppressLineNumbers/>
              <w:suppressAutoHyphens/>
              <w:snapToGrid w:val="0"/>
              <w:spacing w:after="0" w:line="240" w:lineRule="auto"/>
              <w:rPr>
                <w:rFonts w:ascii="Calibri" w:eastAsia="MS Mincho" w:hAnsi="Calibri" w:cs="Tahoma"/>
                <w:i/>
                <w:iCs/>
                <w:lang w:eastAsia="en-GB"/>
              </w:rPr>
            </w:pPr>
          </w:p>
          <w:p w14:paraId="3180980C" w14:textId="77777777" w:rsidR="006B0DB7" w:rsidRPr="006B0DB7" w:rsidRDefault="006B0DB7" w:rsidP="006B0DB7">
            <w:pPr>
              <w:suppressLineNumbers/>
              <w:suppressAutoHyphens/>
              <w:snapToGrid w:val="0"/>
              <w:spacing w:after="0" w:line="240" w:lineRule="auto"/>
              <w:rPr>
                <w:rFonts w:ascii="Calibri" w:eastAsia="MS Mincho" w:hAnsi="Calibri" w:cs="Tahoma"/>
                <w:i/>
                <w:iCs/>
                <w:lang w:eastAsia="en-GB"/>
              </w:rPr>
            </w:pPr>
            <w:r w:rsidRPr="006B0DB7">
              <w:rPr>
                <w:rFonts w:ascii="Calibri" w:eastAsia="MS Mincho" w:hAnsi="Calibri" w:cs="Tahoma"/>
                <w:i/>
                <w:iCs/>
                <w:lang w:eastAsia="en-GB"/>
              </w:rPr>
              <w:t xml:space="preserve">The site is of strategic importance to Totnes, being adjacent to the railway station, bounded by the river Dart and close to existing housing and employment development. This is why TTV22 focuses on mixed use, maximising benefits for the local community, economy and environment and the community </w:t>
            </w:r>
            <w:proofErr w:type="gramStart"/>
            <w:r w:rsidRPr="006B0DB7">
              <w:rPr>
                <w:rFonts w:ascii="Calibri" w:eastAsia="MS Mincho" w:hAnsi="Calibri" w:cs="Tahoma"/>
                <w:i/>
                <w:iCs/>
                <w:lang w:eastAsia="en-GB"/>
              </w:rPr>
              <w:t>have aspirations</w:t>
            </w:r>
            <w:proofErr w:type="gramEnd"/>
            <w:r w:rsidRPr="006B0DB7">
              <w:rPr>
                <w:rFonts w:ascii="Calibri" w:eastAsia="MS Mincho" w:hAnsi="Calibri" w:cs="Tahoma"/>
                <w:i/>
                <w:iCs/>
                <w:lang w:eastAsia="en-GB"/>
              </w:rPr>
              <w:t xml:space="preserve"> to see the site contribute to the promotion of low carbon transport and create an important opportunity for the to be one of Totnes's exemplars of sustainable development. </w:t>
            </w:r>
          </w:p>
          <w:p w14:paraId="2D55DC40" w14:textId="77777777" w:rsidR="006B0DB7" w:rsidRPr="006B0DB7" w:rsidRDefault="006B0DB7" w:rsidP="006B0DB7">
            <w:pPr>
              <w:suppressLineNumbers/>
              <w:suppressAutoHyphens/>
              <w:snapToGrid w:val="0"/>
              <w:spacing w:after="0" w:line="240" w:lineRule="auto"/>
              <w:rPr>
                <w:rFonts w:ascii="Calibri" w:eastAsia="MS Mincho" w:hAnsi="Calibri" w:cs="Tahoma"/>
                <w:i/>
                <w:iCs/>
                <w:lang w:eastAsia="en-GB"/>
              </w:rPr>
            </w:pPr>
          </w:p>
          <w:p w14:paraId="51EF5F90" w14:textId="77777777" w:rsidR="006B0DB7" w:rsidRPr="006B0DB7" w:rsidRDefault="006B0DB7" w:rsidP="006B0DB7">
            <w:pPr>
              <w:suppressLineNumbers/>
              <w:suppressAutoHyphens/>
              <w:snapToGrid w:val="0"/>
              <w:spacing w:after="0" w:line="240" w:lineRule="auto"/>
              <w:rPr>
                <w:rFonts w:ascii="Calibri" w:eastAsia="MS Mincho" w:hAnsi="Calibri" w:cs="Tahoma"/>
                <w:i/>
                <w:iCs/>
                <w:lang w:eastAsia="en-GB"/>
              </w:rPr>
            </w:pPr>
            <w:r w:rsidRPr="006B0DB7">
              <w:rPr>
                <w:rFonts w:ascii="Calibri" w:eastAsia="MS Mincho" w:hAnsi="Calibri" w:cs="Tahoma"/>
                <w:i/>
                <w:iCs/>
                <w:lang w:eastAsia="en-GB"/>
              </w:rPr>
              <w:t>Specific material considerations also identified in TTV22 are:</w:t>
            </w:r>
          </w:p>
          <w:p w14:paraId="6731E8C2" w14:textId="77777777" w:rsidR="006B0DB7" w:rsidRPr="006B0DB7" w:rsidRDefault="006B0DB7" w:rsidP="006B0DB7">
            <w:pPr>
              <w:suppressLineNumbers/>
              <w:suppressAutoHyphens/>
              <w:snapToGrid w:val="0"/>
              <w:spacing w:after="0" w:line="240" w:lineRule="auto"/>
              <w:rPr>
                <w:rFonts w:ascii="Calibri" w:eastAsia="MS Mincho" w:hAnsi="Calibri" w:cs="Tahoma"/>
                <w:i/>
                <w:iCs/>
                <w:lang w:eastAsia="en-GB"/>
              </w:rPr>
            </w:pPr>
            <w:r w:rsidRPr="006B0DB7">
              <w:rPr>
                <w:rFonts w:ascii="Calibri" w:eastAsia="MS Mincho" w:hAnsi="Calibri" w:cs="Tahoma"/>
                <w:i/>
                <w:iCs/>
                <w:lang w:eastAsia="en-GB"/>
              </w:rPr>
              <w:t>•</w:t>
            </w:r>
            <w:r w:rsidRPr="006B0DB7">
              <w:rPr>
                <w:rFonts w:ascii="Calibri" w:eastAsia="MS Mincho" w:hAnsi="Calibri" w:cs="Tahoma"/>
                <w:i/>
                <w:iCs/>
                <w:lang w:eastAsia="en-GB"/>
              </w:rPr>
              <w:tab/>
              <w:t xml:space="preserve">Appropriate flood risk mitigation measures (including improvements to the </w:t>
            </w:r>
            <w:proofErr w:type="spellStart"/>
            <w:r w:rsidRPr="006B0DB7">
              <w:rPr>
                <w:rFonts w:ascii="Calibri" w:eastAsia="MS Mincho" w:hAnsi="Calibri" w:cs="Tahoma"/>
                <w:i/>
                <w:iCs/>
                <w:lang w:eastAsia="en-GB"/>
              </w:rPr>
              <w:t>leat</w:t>
            </w:r>
            <w:proofErr w:type="spellEnd"/>
            <w:r w:rsidRPr="006B0DB7">
              <w:rPr>
                <w:rFonts w:ascii="Calibri" w:eastAsia="MS Mincho" w:hAnsi="Calibri" w:cs="Tahoma"/>
                <w:i/>
                <w:iCs/>
                <w:lang w:eastAsia="en-GB"/>
              </w:rPr>
              <w:t xml:space="preserve"> to protect existing development downstream)</w:t>
            </w:r>
          </w:p>
          <w:p w14:paraId="00BB4554" w14:textId="77777777" w:rsidR="006B0DB7" w:rsidRPr="006B0DB7" w:rsidRDefault="006B0DB7" w:rsidP="006B0DB7">
            <w:pPr>
              <w:suppressLineNumbers/>
              <w:suppressAutoHyphens/>
              <w:snapToGrid w:val="0"/>
              <w:spacing w:after="0" w:line="240" w:lineRule="auto"/>
              <w:rPr>
                <w:rFonts w:ascii="Calibri" w:eastAsia="MS Mincho" w:hAnsi="Calibri" w:cs="Tahoma"/>
                <w:i/>
                <w:iCs/>
                <w:lang w:eastAsia="en-GB"/>
              </w:rPr>
            </w:pPr>
            <w:r w:rsidRPr="006B0DB7">
              <w:rPr>
                <w:rFonts w:ascii="Calibri" w:eastAsia="MS Mincho" w:hAnsi="Calibri" w:cs="Tahoma"/>
                <w:i/>
                <w:iCs/>
                <w:lang w:eastAsia="en-GB"/>
              </w:rPr>
              <w:t>•</w:t>
            </w:r>
            <w:r w:rsidRPr="006B0DB7">
              <w:rPr>
                <w:rFonts w:ascii="Calibri" w:eastAsia="MS Mincho" w:hAnsi="Calibri" w:cs="Tahoma"/>
                <w:i/>
                <w:iCs/>
                <w:lang w:eastAsia="en-GB"/>
              </w:rPr>
              <w:tab/>
              <w:t>Remediation of contaminated land</w:t>
            </w:r>
          </w:p>
          <w:p w14:paraId="2B5F5BBE" w14:textId="77777777" w:rsidR="006B0DB7" w:rsidRPr="006B0DB7" w:rsidRDefault="006B0DB7" w:rsidP="006B0DB7">
            <w:pPr>
              <w:suppressLineNumbers/>
              <w:suppressAutoHyphens/>
              <w:snapToGrid w:val="0"/>
              <w:spacing w:after="0" w:line="240" w:lineRule="auto"/>
              <w:rPr>
                <w:rFonts w:ascii="Calibri" w:eastAsia="MS Mincho" w:hAnsi="Calibri" w:cs="Tahoma"/>
                <w:i/>
                <w:iCs/>
                <w:lang w:eastAsia="en-GB"/>
              </w:rPr>
            </w:pPr>
            <w:r w:rsidRPr="006B0DB7">
              <w:rPr>
                <w:rFonts w:ascii="Calibri" w:eastAsia="MS Mincho" w:hAnsi="Calibri" w:cs="Tahoma"/>
                <w:i/>
                <w:iCs/>
                <w:lang w:eastAsia="en-GB"/>
              </w:rPr>
              <w:t>•</w:t>
            </w:r>
            <w:r w:rsidRPr="006B0DB7">
              <w:rPr>
                <w:rFonts w:ascii="Calibri" w:eastAsia="MS Mincho" w:hAnsi="Calibri" w:cs="Tahoma"/>
                <w:i/>
                <w:iCs/>
                <w:lang w:eastAsia="en-GB"/>
              </w:rPr>
              <w:tab/>
              <w:t>Habitat enhancement</w:t>
            </w:r>
          </w:p>
          <w:p w14:paraId="1E62C519" w14:textId="76E7AB93" w:rsidR="00F41346" w:rsidRPr="006B0DB7" w:rsidRDefault="006B0DB7" w:rsidP="006B0DB7">
            <w:pPr>
              <w:suppressLineNumbers/>
              <w:suppressAutoHyphens/>
              <w:snapToGrid w:val="0"/>
              <w:spacing w:after="0" w:line="240" w:lineRule="auto"/>
              <w:rPr>
                <w:rFonts w:ascii="Calibri" w:eastAsia="MS Mincho" w:hAnsi="Calibri" w:cs="Tahoma"/>
                <w:i/>
                <w:iCs/>
                <w:lang w:eastAsia="en-GB"/>
              </w:rPr>
            </w:pPr>
            <w:r w:rsidRPr="006B0DB7">
              <w:rPr>
                <w:rFonts w:ascii="Calibri" w:eastAsia="MS Mincho" w:hAnsi="Calibri" w:cs="Tahoma"/>
                <w:i/>
                <w:iCs/>
                <w:lang w:eastAsia="en-GB"/>
              </w:rPr>
              <w:t>•</w:t>
            </w:r>
            <w:r w:rsidRPr="006B0DB7">
              <w:rPr>
                <w:rFonts w:ascii="Calibri" w:eastAsia="MS Mincho" w:hAnsi="Calibri" w:cs="Tahoma"/>
                <w:i/>
                <w:iCs/>
                <w:lang w:eastAsia="en-GB"/>
              </w:rPr>
              <w:tab/>
              <w:t>Sensitive and high-quality design which integrates with the existing area and the setting of nearby heritage assets.</w:t>
            </w:r>
          </w:p>
        </w:tc>
      </w:tr>
    </w:tbl>
    <w:p w14:paraId="39E4DA33" w14:textId="77777777" w:rsidR="00DE66EB" w:rsidRDefault="00DE66EB"/>
    <w:p w14:paraId="07924191" w14:textId="2240CB76" w:rsidR="00DE66EB" w:rsidRDefault="00DE66EB"/>
    <w:p w14:paraId="2ACA3726" w14:textId="2AB27902" w:rsidR="00E16895" w:rsidRDefault="00E16895"/>
    <w:p w14:paraId="2533ECD0" w14:textId="77777777" w:rsidR="006B0DB7" w:rsidRDefault="006B0DB7"/>
    <w:p w14:paraId="1BD91127" w14:textId="7173CD52" w:rsidR="00E16895" w:rsidRDefault="00E16895"/>
    <w:p w14:paraId="0298BFEC" w14:textId="39078166" w:rsidR="00E16895" w:rsidRDefault="00E16895"/>
    <w:p w14:paraId="6FFBF687" w14:textId="302D8D09" w:rsidR="00E16895" w:rsidRDefault="00E16895"/>
    <w:p w14:paraId="2E25CA84" w14:textId="53F21BB3" w:rsidR="00F41346" w:rsidRDefault="00F41346" w:rsidP="00F41346">
      <w:pPr>
        <w:jc w:val="right"/>
      </w:pPr>
      <w:r>
        <w:lastRenderedPageBreak/>
        <w:t>Annex A</w:t>
      </w:r>
    </w:p>
    <w:p w14:paraId="50E9670A" w14:textId="69E592FF" w:rsidR="00F41346" w:rsidRPr="00295DB3"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b/>
          <w:bCs/>
          <w:color w:val="000000" w:themeColor="text1"/>
          <w:sz w:val="24"/>
          <w:szCs w:val="24"/>
          <w:lang w:val="en-US"/>
        </w:rPr>
      </w:pPr>
      <w:r w:rsidRPr="00F41346">
        <w:rPr>
          <w:rFonts w:eastAsiaTheme="minorEastAsia" w:cstheme="minorHAnsi"/>
          <w:b/>
          <w:bCs/>
          <w:color w:val="000000" w:themeColor="text1"/>
          <w:sz w:val="24"/>
          <w:szCs w:val="24"/>
          <w:lang w:val="en-US"/>
        </w:rPr>
        <w:t xml:space="preserve">POLICY C12: FORMER DAIRY CREST SITE </w:t>
      </w:r>
      <w:r w:rsidR="00295DB3">
        <w:rPr>
          <w:rFonts w:eastAsiaTheme="minorEastAsia" w:cstheme="minorHAnsi"/>
          <w:b/>
          <w:bCs/>
          <w:color w:val="000000" w:themeColor="text1"/>
          <w:sz w:val="24"/>
          <w:szCs w:val="24"/>
          <w:lang w:val="en-US"/>
        </w:rPr>
        <w:t>(EXAMINER’S COMMENT IN FULL)</w:t>
      </w:r>
    </w:p>
    <w:p w14:paraId="2531AB0C" w14:textId="77777777" w:rsidR="00295DB3" w:rsidRDefault="00295DB3"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0000" w:themeColor="text1"/>
          <w:sz w:val="24"/>
          <w:szCs w:val="24"/>
          <w:lang w:val="en-US"/>
        </w:rPr>
      </w:pPr>
    </w:p>
    <w:p w14:paraId="18952018" w14:textId="3079677C"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0000" w:themeColor="text1"/>
          <w:sz w:val="24"/>
          <w:szCs w:val="24"/>
          <w:lang w:val="en-US"/>
        </w:rPr>
      </w:pPr>
      <w:r w:rsidRPr="00F41346">
        <w:rPr>
          <w:rFonts w:eastAsiaTheme="minorEastAsia" w:cstheme="minorHAnsi"/>
          <w:color w:val="000000" w:themeColor="text1"/>
          <w:sz w:val="24"/>
          <w:szCs w:val="24"/>
          <w:lang w:val="en-US"/>
        </w:rPr>
        <w:t xml:space="preserve">[note: black = original policy, </w:t>
      </w:r>
      <w:r w:rsidRPr="00F41346">
        <w:rPr>
          <w:rFonts w:eastAsiaTheme="minorEastAsia" w:cstheme="minorHAnsi"/>
          <w:color w:val="0070C0"/>
          <w:sz w:val="24"/>
          <w:szCs w:val="24"/>
          <w:lang w:val="en-US"/>
        </w:rPr>
        <w:t>blue = examiner’s comments</w:t>
      </w:r>
      <w:r w:rsidRPr="00F41346">
        <w:rPr>
          <w:rFonts w:eastAsiaTheme="minorEastAsia" w:cstheme="minorHAnsi"/>
          <w:color w:val="000000" w:themeColor="text1"/>
          <w:sz w:val="24"/>
          <w:szCs w:val="24"/>
          <w:lang w:val="en-US"/>
        </w:rPr>
        <w:t xml:space="preserve">, </w:t>
      </w:r>
      <w:r w:rsidRPr="00F41346">
        <w:rPr>
          <w:rFonts w:eastAsiaTheme="minorEastAsia" w:cstheme="minorHAnsi"/>
          <w:color w:val="FF0000"/>
          <w:sz w:val="24"/>
          <w:szCs w:val="24"/>
          <w:lang w:val="en-US"/>
        </w:rPr>
        <w:t>red = modifi</w:t>
      </w:r>
      <w:r w:rsidR="00A5729A">
        <w:rPr>
          <w:rFonts w:eastAsiaTheme="minorEastAsia" w:cstheme="minorHAnsi"/>
          <w:color w:val="FF0000"/>
          <w:sz w:val="24"/>
          <w:szCs w:val="24"/>
          <w:lang w:val="en-US"/>
        </w:rPr>
        <w:t>ed policy</w:t>
      </w:r>
      <w:r w:rsidRPr="00F41346">
        <w:rPr>
          <w:rFonts w:eastAsiaTheme="minorEastAsia" w:cstheme="minorHAnsi"/>
          <w:color w:val="000000" w:themeColor="text1"/>
          <w:sz w:val="24"/>
          <w:szCs w:val="24"/>
          <w:lang w:val="en-US"/>
        </w:rPr>
        <w:t>]</w:t>
      </w:r>
    </w:p>
    <w:p w14:paraId="0DAE2535" w14:textId="77777777" w:rsidR="00295DB3" w:rsidRDefault="00295DB3"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0000" w:themeColor="text1"/>
          <w:sz w:val="24"/>
          <w:szCs w:val="24"/>
          <w:lang w:val="en-US"/>
        </w:rPr>
      </w:pPr>
    </w:p>
    <w:p w14:paraId="2522C97E" w14:textId="7D7BB3D0"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0000" w:themeColor="text1"/>
          <w:sz w:val="24"/>
          <w:szCs w:val="24"/>
          <w:lang w:val="en-US"/>
        </w:rPr>
      </w:pPr>
      <w:r w:rsidRPr="00F41346">
        <w:rPr>
          <w:rFonts w:eastAsiaTheme="minorEastAsia" w:cstheme="minorHAnsi"/>
          <w:color w:val="000000" w:themeColor="text1"/>
          <w:sz w:val="24"/>
          <w:szCs w:val="24"/>
          <w:lang w:val="en-US"/>
        </w:rPr>
        <w:t>The Plan supports improvements to the former Dairy Crest site which develop further the aims of JLP Spatial Policy SP6 and Policy TTV 22.</w:t>
      </w:r>
    </w:p>
    <w:p w14:paraId="6B8DFE4B" w14:textId="77777777" w:rsidR="00295DB3" w:rsidRDefault="00295DB3"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0000" w:themeColor="text1"/>
          <w:sz w:val="24"/>
          <w:szCs w:val="24"/>
          <w:lang w:val="en-US"/>
        </w:rPr>
      </w:pPr>
    </w:p>
    <w:p w14:paraId="4298BEF7" w14:textId="6CD6126E"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0000" w:themeColor="text1"/>
          <w:sz w:val="24"/>
          <w:szCs w:val="24"/>
          <w:lang w:val="en-US"/>
        </w:rPr>
      </w:pPr>
      <w:r w:rsidRPr="00F41346">
        <w:rPr>
          <w:rFonts w:eastAsiaTheme="minorEastAsia" w:cstheme="minorHAnsi"/>
          <w:color w:val="000000" w:themeColor="text1"/>
          <w:sz w:val="24"/>
          <w:szCs w:val="24"/>
          <w:lang w:val="en-US"/>
        </w:rPr>
        <w:t xml:space="preserve">The improvements and qualities include: </w:t>
      </w:r>
    </w:p>
    <w:p w14:paraId="78E2DB8D" w14:textId="77777777"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0000" w:themeColor="text1"/>
          <w:sz w:val="24"/>
          <w:szCs w:val="24"/>
          <w:lang w:val="en-US"/>
        </w:rPr>
      </w:pPr>
      <w:r w:rsidRPr="00F41346">
        <w:rPr>
          <w:rFonts w:eastAsiaTheme="minorEastAsia" w:cstheme="minorHAnsi"/>
          <w:color w:val="000000" w:themeColor="text1"/>
          <w:sz w:val="24"/>
          <w:szCs w:val="24"/>
          <w:lang w:val="en-US"/>
        </w:rPr>
        <w:t xml:space="preserve">a. restoration and reuse of the listed Brunel Building for community and public </w:t>
      </w:r>
      <w:proofErr w:type="gramStart"/>
      <w:r w:rsidRPr="00F41346">
        <w:rPr>
          <w:rFonts w:eastAsiaTheme="minorEastAsia" w:cstheme="minorHAnsi"/>
          <w:color w:val="000000" w:themeColor="text1"/>
          <w:sz w:val="24"/>
          <w:szCs w:val="24"/>
          <w:lang w:val="en-US"/>
        </w:rPr>
        <w:t>use;</w:t>
      </w:r>
      <w:proofErr w:type="gramEnd"/>
    </w:p>
    <w:p w14:paraId="320D978D" w14:textId="77777777"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0000" w:themeColor="text1"/>
          <w:sz w:val="24"/>
          <w:szCs w:val="24"/>
          <w:lang w:val="en-US"/>
        </w:rPr>
      </w:pPr>
      <w:r w:rsidRPr="00F41346">
        <w:rPr>
          <w:rFonts w:eastAsiaTheme="minorEastAsia" w:cstheme="minorHAnsi"/>
          <w:color w:val="000000" w:themeColor="text1"/>
          <w:sz w:val="24"/>
          <w:szCs w:val="24"/>
          <w:lang w:val="en-US"/>
        </w:rPr>
        <w:t xml:space="preserve">b. mixed use development to meet local housing need, sustainable businesses and increase employment </w:t>
      </w:r>
      <w:proofErr w:type="gramStart"/>
      <w:r w:rsidRPr="00F41346">
        <w:rPr>
          <w:rFonts w:eastAsiaTheme="minorEastAsia" w:cstheme="minorHAnsi"/>
          <w:color w:val="000000" w:themeColor="text1"/>
          <w:sz w:val="24"/>
          <w:szCs w:val="24"/>
          <w:lang w:val="en-US"/>
        </w:rPr>
        <w:t>opportunities;</w:t>
      </w:r>
      <w:proofErr w:type="gramEnd"/>
      <w:r w:rsidRPr="00F41346">
        <w:rPr>
          <w:rFonts w:eastAsiaTheme="minorEastAsia" w:cstheme="minorHAnsi"/>
          <w:color w:val="000000" w:themeColor="text1"/>
          <w:sz w:val="24"/>
          <w:szCs w:val="24"/>
          <w:lang w:val="en-US"/>
        </w:rPr>
        <w:t xml:space="preserve"> </w:t>
      </w:r>
    </w:p>
    <w:p w14:paraId="4E7BC248" w14:textId="77777777"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0000" w:themeColor="text1"/>
          <w:sz w:val="24"/>
          <w:szCs w:val="24"/>
          <w:lang w:val="en-US"/>
        </w:rPr>
      </w:pPr>
      <w:r w:rsidRPr="00F41346">
        <w:rPr>
          <w:rFonts w:eastAsiaTheme="minorEastAsia" w:cstheme="minorHAnsi"/>
          <w:color w:val="000000" w:themeColor="text1"/>
          <w:sz w:val="24"/>
          <w:szCs w:val="24"/>
          <w:lang w:val="en-US"/>
        </w:rPr>
        <w:t xml:space="preserve">c. live/work and other employment units with a development threshold of no more than 6500m25000 </w:t>
      </w:r>
      <w:proofErr w:type="gramStart"/>
      <w:r w:rsidRPr="00F41346">
        <w:rPr>
          <w:rFonts w:eastAsiaTheme="minorEastAsia" w:cstheme="minorHAnsi"/>
          <w:color w:val="000000" w:themeColor="text1"/>
          <w:sz w:val="24"/>
          <w:szCs w:val="24"/>
          <w:lang w:val="en-US"/>
        </w:rPr>
        <w:t>m2;</w:t>
      </w:r>
      <w:proofErr w:type="gramEnd"/>
      <w:r w:rsidRPr="00F41346">
        <w:rPr>
          <w:rFonts w:eastAsiaTheme="minorEastAsia" w:cstheme="minorHAnsi"/>
          <w:color w:val="000000" w:themeColor="text1"/>
          <w:sz w:val="24"/>
          <w:szCs w:val="24"/>
          <w:lang w:val="en-US"/>
        </w:rPr>
        <w:t xml:space="preserve"> </w:t>
      </w:r>
    </w:p>
    <w:p w14:paraId="7CD9179F" w14:textId="77777777"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0000" w:themeColor="text1"/>
          <w:sz w:val="24"/>
          <w:szCs w:val="24"/>
          <w:lang w:val="en-US"/>
        </w:rPr>
      </w:pPr>
      <w:r w:rsidRPr="00F41346">
        <w:rPr>
          <w:rFonts w:eastAsiaTheme="minorEastAsia" w:cstheme="minorHAnsi"/>
          <w:color w:val="000000" w:themeColor="text1"/>
          <w:sz w:val="24"/>
          <w:szCs w:val="24"/>
          <w:lang w:val="en-US"/>
        </w:rPr>
        <w:t xml:space="preserve">d. a sustainable transport hub for non-fossil fuel modes of </w:t>
      </w:r>
      <w:proofErr w:type="gramStart"/>
      <w:r w:rsidRPr="00F41346">
        <w:rPr>
          <w:rFonts w:eastAsiaTheme="minorEastAsia" w:cstheme="minorHAnsi"/>
          <w:color w:val="000000" w:themeColor="text1"/>
          <w:sz w:val="24"/>
          <w:szCs w:val="24"/>
          <w:lang w:val="en-US"/>
        </w:rPr>
        <w:t>transport;</w:t>
      </w:r>
      <w:proofErr w:type="gramEnd"/>
      <w:r w:rsidRPr="00F41346">
        <w:rPr>
          <w:rFonts w:eastAsiaTheme="minorEastAsia" w:cstheme="minorHAnsi"/>
          <w:color w:val="000000" w:themeColor="text1"/>
          <w:sz w:val="24"/>
          <w:szCs w:val="24"/>
          <w:lang w:val="en-US"/>
        </w:rPr>
        <w:t xml:space="preserve"> </w:t>
      </w:r>
    </w:p>
    <w:p w14:paraId="2F6C3C4D" w14:textId="77777777"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0000" w:themeColor="text1"/>
          <w:sz w:val="24"/>
          <w:szCs w:val="24"/>
          <w:lang w:val="en-US"/>
        </w:rPr>
      </w:pPr>
      <w:r w:rsidRPr="00F41346">
        <w:rPr>
          <w:rFonts w:eastAsiaTheme="minorEastAsia" w:cstheme="minorHAnsi"/>
          <w:color w:val="000000" w:themeColor="text1"/>
          <w:sz w:val="24"/>
          <w:szCs w:val="24"/>
          <w:lang w:val="en-US"/>
        </w:rPr>
        <w:t xml:space="preserve">e. on site low carbon energy centre with the most appropriate </w:t>
      </w:r>
      <w:proofErr w:type="gramStart"/>
      <w:r w:rsidRPr="00F41346">
        <w:rPr>
          <w:rFonts w:eastAsiaTheme="minorEastAsia" w:cstheme="minorHAnsi"/>
          <w:color w:val="000000" w:themeColor="text1"/>
          <w:sz w:val="24"/>
          <w:szCs w:val="24"/>
          <w:lang w:val="en-US"/>
        </w:rPr>
        <w:t>technologies;</w:t>
      </w:r>
      <w:proofErr w:type="gramEnd"/>
      <w:r w:rsidRPr="00F41346">
        <w:rPr>
          <w:rFonts w:eastAsiaTheme="minorEastAsia" w:cstheme="minorHAnsi"/>
          <w:color w:val="000000" w:themeColor="text1"/>
          <w:sz w:val="24"/>
          <w:szCs w:val="24"/>
          <w:lang w:val="en-US"/>
        </w:rPr>
        <w:t xml:space="preserve"> </w:t>
      </w:r>
    </w:p>
    <w:p w14:paraId="66523475" w14:textId="77777777"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0000" w:themeColor="text1"/>
          <w:sz w:val="24"/>
          <w:szCs w:val="24"/>
          <w:lang w:val="en-US"/>
        </w:rPr>
      </w:pPr>
      <w:r w:rsidRPr="00F41346">
        <w:rPr>
          <w:rFonts w:eastAsiaTheme="minorEastAsia" w:cstheme="minorHAnsi"/>
          <w:color w:val="000000" w:themeColor="text1"/>
          <w:sz w:val="24"/>
          <w:szCs w:val="24"/>
          <w:lang w:val="en-US"/>
        </w:rPr>
        <w:t xml:space="preserve">f. low cost, low energy hotel development with approximately 60 </w:t>
      </w:r>
      <w:proofErr w:type="gramStart"/>
      <w:r w:rsidRPr="00F41346">
        <w:rPr>
          <w:rFonts w:eastAsiaTheme="minorEastAsia" w:cstheme="minorHAnsi"/>
          <w:color w:val="000000" w:themeColor="text1"/>
          <w:sz w:val="24"/>
          <w:szCs w:val="24"/>
          <w:lang w:val="en-US"/>
        </w:rPr>
        <w:t>beds;</w:t>
      </w:r>
      <w:proofErr w:type="gramEnd"/>
      <w:r w:rsidRPr="00F41346">
        <w:rPr>
          <w:rFonts w:eastAsiaTheme="minorEastAsia" w:cstheme="minorHAnsi"/>
          <w:color w:val="000000" w:themeColor="text1"/>
          <w:sz w:val="24"/>
          <w:szCs w:val="24"/>
          <w:lang w:val="en-US"/>
        </w:rPr>
        <w:t xml:space="preserve"> </w:t>
      </w:r>
    </w:p>
    <w:p w14:paraId="7AB34836" w14:textId="77777777"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0000" w:themeColor="text1"/>
          <w:sz w:val="24"/>
          <w:szCs w:val="24"/>
          <w:lang w:val="en-US"/>
        </w:rPr>
      </w:pPr>
      <w:r w:rsidRPr="00F41346">
        <w:rPr>
          <w:rFonts w:eastAsiaTheme="minorEastAsia" w:cstheme="minorHAnsi"/>
          <w:color w:val="000000" w:themeColor="text1"/>
          <w:sz w:val="24"/>
          <w:szCs w:val="24"/>
          <w:lang w:val="en-US"/>
        </w:rPr>
        <w:t xml:space="preserve">g. homes in the order of 60 plus units addressing local </w:t>
      </w:r>
      <w:proofErr w:type="gramStart"/>
      <w:r w:rsidRPr="00F41346">
        <w:rPr>
          <w:rFonts w:eastAsiaTheme="minorEastAsia" w:cstheme="minorHAnsi"/>
          <w:color w:val="000000" w:themeColor="text1"/>
          <w:sz w:val="24"/>
          <w:szCs w:val="24"/>
          <w:lang w:val="en-US"/>
        </w:rPr>
        <w:t>needs;</w:t>
      </w:r>
      <w:proofErr w:type="gramEnd"/>
      <w:r w:rsidRPr="00F41346">
        <w:rPr>
          <w:rFonts w:eastAsiaTheme="minorEastAsia" w:cstheme="minorHAnsi"/>
          <w:color w:val="000000" w:themeColor="text1"/>
          <w:sz w:val="24"/>
          <w:szCs w:val="24"/>
          <w:lang w:val="en-US"/>
        </w:rPr>
        <w:t xml:space="preserve"> </w:t>
      </w:r>
    </w:p>
    <w:p w14:paraId="4AE64C68" w14:textId="77777777"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0000" w:themeColor="text1"/>
          <w:sz w:val="24"/>
          <w:szCs w:val="24"/>
          <w:lang w:val="en-US"/>
        </w:rPr>
      </w:pPr>
      <w:r w:rsidRPr="00F41346">
        <w:rPr>
          <w:rFonts w:eastAsiaTheme="minorEastAsia" w:cstheme="minorHAnsi"/>
          <w:color w:val="000000" w:themeColor="text1"/>
          <w:sz w:val="24"/>
          <w:szCs w:val="24"/>
          <w:lang w:val="en-US"/>
        </w:rPr>
        <w:t xml:space="preserve">h. appropriate flood risk mitigation and management measures (including improvements to the </w:t>
      </w:r>
      <w:proofErr w:type="spellStart"/>
      <w:r w:rsidRPr="00F41346">
        <w:rPr>
          <w:rFonts w:eastAsiaTheme="minorEastAsia" w:cstheme="minorHAnsi"/>
          <w:color w:val="000000" w:themeColor="text1"/>
          <w:sz w:val="24"/>
          <w:szCs w:val="24"/>
          <w:lang w:val="en-US"/>
        </w:rPr>
        <w:t>leat</w:t>
      </w:r>
      <w:proofErr w:type="spellEnd"/>
      <w:r w:rsidRPr="00F41346">
        <w:rPr>
          <w:rFonts w:eastAsiaTheme="minorEastAsia" w:cstheme="minorHAnsi"/>
          <w:color w:val="000000" w:themeColor="text1"/>
          <w:sz w:val="24"/>
          <w:szCs w:val="24"/>
          <w:lang w:val="en-US"/>
        </w:rPr>
        <w:t xml:space="preserve"> to protect existing development downstream</w:t>
      </w:r>
      <w:proofErr w:type="gramStart"/>
      <w:r w:rsidRPr="00F41346">
        <w:rPr>
          <w:rFonts w:eastAsiaTheme="minorEastAsia" w:cstheme="minorHAnsi"/>
          <w:color w:val="000000" w:themeColor="text1"/>
          <w:sz w:val="24"/>
          <w:szCs w:val="24"/>
          <w:lang w:val="en-US"/>
        </w:rPr>
        <w:t>);</w:t>
      </w:r>
      <w:proofErr w:type="gramEnd"/>
      <w:r w:rsidRPr="00F41346">
        <w:rPr>
          <w:rFonts w:eastAsiaTheme="minorEastAsia" w:cstheme="minorHAnsi"/>
          <w:color w:val="000000" w:themeColor="text1"/>
          <w:sz w:val="24"/>
          <w:szCs w:val="24"/>
          <w:lang w:val="en-US"/>
        </w:rPr>
        <w:t xml:space="preserve"> </w:t>
      </w:r>
    </w:p>
    <w:p w14:paraId="000E1750" w14:textId="77777777"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0000" w:themeColor="text1"/>
          <w:sz w:val="24"/>
          <w:szCs w:val="24"/>
          <w:lang w:val="en-US"/>
        </w:rPr>
      </w:pPr>
      <w:proofErr w:type="spellStart"/>
      <w:r w:rsidRPr="00F41346">
        <w:rPr>
          <w:rFonts w:eastAsiaTheme="minorEastAsia" w:cstheme="minorHAnsi"/>
          <w:color w:val="000000" w:themeColor="text1"/>
          <w:sz w:val="24"/>
          <w:szCs w:val="24"/>
          <w:lang w:val="en-US"/>
        </w:rPr>
        <w:t>i</w:t>
      </w:r>
      <w:proofErr w:type="spellEnd"/>
      <w:r w:rsidRPr="00F41346">
        <w:rPr>
          <w:rFonts w:eastAsiaTheme="minorEastAsia" w:cstheme="minorHAnsi"/>
          <w:color w:val="000000" w:themeColor="text1"/>
          <w:sz w:val="24"/>
          <w:szCs w:val="24"/>
          <w:lang w:val="en-US"/>
        </w:rPr>
        <w:t xml:space="preserve">. the wildlife corridor that follows the river Dart and associated natural habitat heritage assets are fully respected, protected and </w:t>
      </w:r>
      <w:proofErr w:type="gramStart"/>
      <w:r w:rsidRPr="00F41346">
        <w:rPr>
          <w:rFonts w:eastAsiaTheme="minorEastAsia" w:cstheme="minorHAnsi"/>
          <w:color w:val="000000" w:themeColor="text1"/>
          <w:sz w:val="24"/>
          <w:szCs w:val="24"/>
          <w:lang w:val="en-US"/>
        </w:rPr>
        <w:t>enhanced;</w:t>
      </w:r>
      <w:proofErr w:type="gramEnd"/>
      <w:r w:rsidRPr="00F41346">
        <w:rPr>
          <w:rFonts w:eastAsiaTheme="minorEastAsia" w:cstheme="minorHAnsi"/>
          <w:color w:val="000000" w:themeColor="text1"/>
          <w:sz w:val="24"/>
          <w:szCs w:val="24"/>
          <w:lang w:val="en-US"/>
        </w:rPr>
        <w:t xml:space="preserve"> </w:t>
      </w:r>
    </w:p>
    <w:p w14:paraId="37A11042" w14:textId="77777777"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0000" w:themeColor="text1"/>
          <w:sz w:val="24"/>
          <w:szCs w:val="24"/>
          <w:lang w:val="en-US"/>
        </w:rPr>
      </w:pPr>
      <w:r w:rsidRPr="00F41346">
        <w:rPr>
          <w:rFonts w:eastAsiaTheme="minorEastAsia" w:cstheme="minorHAnsi"/>
          <w:color w:val="000000" w:themeColor="text1"/>
          <w:sz w:val="24"/>
          <w:szCs w:val="24"/>
          <w:lang w:val="en-US"/>
        </w:rPr>
        <w:t xml:space="preserve">j. overall enhancement of the public realm while retaining the existing links. </w:t>
      </w:r>
    </w:p>
    <w:p w14:paraId="535EB725" w14:textId="77777777" w:rsidR="00295DB3" w:rsidRDefault="00295DB3"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0000" w:themeColor="text1"/>
          <w:sz w:val="24"/>
          <w:szCs w:val="24"/>
          <w:lang w:val="en-US"/>
        </w:rPr>
      </w:pPr>
    </w:p>
    <w:p w14:paraId="38F996A9" w14:textId="416178A9"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0000" w:themeColor="text1"/>
          <w:sz w:val="24"/>
          <w:szCs w:val="24"/>
          <w:lang w:val="en-US"/>
        </w:rPr>
      </w:pPr>
      <w:r w:rsidRPr="00F41346">
        <w:rPr>
          <w:rFonts w:eastAsiaTheme="minorEastAsia" w:cstheme="minorHAnsi"/>
          <w:color w:val="000000" w:themeColor="text1"/>
          <w:sz w:val="24"/>
          <w:szCs w:val="24"/>
          <w:lang w:val="en-US"/>
        </w:rPr>
        <w:t xml:space="preserve">A development brief expanding on the above qualities is included in Appendix E.  All redevelopment of the former Dairy Crest site should respect this brief. The area covered by this policy is illustrated in Figure 3. </w:t>
      </w:r>
    </w:p>
    <w:p w14:paraId="1AE8F18B" w14:textId="77777777" w:rsidR="00295DB3" w:rsidRDefault="00295DB3"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0000" w:themeColor="text1"/>
          <w:sz w:val="24"/>
          <w:szCs w:val="24"/>
          <w:lang w:val="en-US"/>
        </w:rPr>
      </w:pPr>
    </w:p>
    <w:p w14:paraId="5A159AF9" w14:textId="73A4F8C7"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0000" w:themeColor="text1"/>
          <w:sz w:val="24"/>
          <w:szCs w:val="24"/>
          <w:lang w:val="en-US"/>
        </w:rPr>
      </w:pPr>
      <w:r w:rsidRPr="00F41346">
        <w:rPr>
          <w:rFonts w:eastAsiaTheme="minorEastAsia" w:cstheme="minorHAnsi"/>
          <w:color w:val="000000" w:themeColor="text1"/>
          <w:sz w:val="24"/>
          <w:szCs w:val="24"/>
          <w:lang w:val="en-US"/>
        </w:rPr>
        <w:t>Re-development of the former Dairy Crest site should be subject to a comprehensive survey of the existing heritage assets and associated natural habitat assets and must avoid harm to these assets and protect and enhance the natural and built historic environment as set out in national and local policy. All proposals must also address the level 3 flood risks, the Sequential Test must first be successfully applied. The Exception Test may also need to be applied for certain components of the proposed redevelopment.</w:t>
      </w:r>
    </w:p>
    <w:p w14:paraId="59732F2E" w14:textId="77777777" w:rsidR="00295DB3" w:rsidRDefault="00295DB3"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p>
    <w:p w14:paraId="09E72A89" w14:textId="75870FB9"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COMMENT</w:t>
      </w:r>
    </w:p>
    <w:p w14:paraId="045788B7" w14:textId="0D18F014"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 xml:space="preserve">Having examined this policy, the accompanying development brief and representations submitted I concluded that I would hold a hearing. The Hearing held on Tuesday 6 </w:t>
      </w:r>
      <w:r w:rsidR="00295DB3">
        <w:rPr>
          <w:rFonts w:eastAsiaTheme="minorEastAsia" w:cstheme="minorHAnsi"/>
          <w:color w:val="0070C0"/>
          <w:sz w:val="24"/>
          <w:szCs w:val="24"/>
          <w:lang w:val="en-US"/>
        </w:rPr>
        <w:t>S</w:t>
      </w:r>
      <w:r w:rsidRPr="00F41346">
        <w:rPr>
          <w:rFonts w:eastAsiaTheme="minorEastAsia" w:cstheme="minorHAnsi"/>
          <w:color w:val="0070C0"/>
          <w:sz w:val="24"/>
          <w:szCs w:val="24"/>
          <w:lang w:val="en-US"/>
        </w:rPr>
        <w:t xml:space="preserve">eptember at the </w:t>
      </w:r>
      <w:proofErr w:type="gramStart"/>
      <w:r w:rsidRPr="00F41346">
        <w:rPr>
          <w:rFonts w:eastAsiaTheme="minorEastAsia" w:cstheme="minorHAnsi"/>
          <w:color w:val="0070C0"/>
          <w:sz w:val="24"/>
          <w:szCs w:val="24"/>
          <w:lang w:val="en-US"/>
        </w:rPr>
        <w:t>Guildhall,</w:t>
      </w:r>
      <w:proofErr w:type="gramEnd"/>
      <w:r w:rsidRPr="00F41346">
        <w:rPr>
          <w:rFonts w:eastAsiaTheme="minorEastAsia" w:cstheme="minorHAnsi"/>
          <w:color w:val="0070C0"/>
          <w:sz w:val="24"/>
          <w:szCs w:val="24"/>
          <w:lang w:val="en-US"/>
        </w:rPr>
        <w:t xml:space="preserve"> Totnes enabled me to explore the issues raised through representation in relation to this policy. The purpose of the hearing was to ask questions in relation to Policy C12 Former Dairy Crest Site, and to assist understanding on matters of procedure, the reason for its inclusion after the Regulation 14 stage, and whether Policy C12 meets the Basic Conditions </w:t>
      </w:r>
      <w:proofErr w:type="gramStart"/>
      <w:r w:rsidRPr="00F41346">
        <w:rPr>
          <w:rFonts w:eastAsiaTheme="minorEastAsia" w:cstheme="minorHAnsi"/>
          <w:color w:val="0070C0"/>
          <w:sz w:val="24"/>
          <w:szCs w:val="24"/>
          <w:lang w:val="en-US"/>
        </w:rPr>
        <w:t>with regard to</w:t>
      </w:r>
      <w:proofErr w:type="gramEnd"/>
      <w:r w:rsidRPr="00F41346">
        <w:rPr>
          <w:rFonts w:eastAsiaTheme="minorEastAsia" w:cstheme="minorHAnsi"/>
          <w:color w:val="0070C0"/>
          <w:sz w:val="24"/>
          <w:szCs w:val="24"/>
          <w:lang w:val="en-US"/>
        </w:rPr>
        <w:t xml:space="preserve"> strategic policy in the JLP, Habitats Regulations Assessment and Human Rights criteria or could be modified to do so. The full transcript of the Hearing is available to read on the SHDC website. The participants were given the opportunity to clarify issues raised by their representations and to explore whether there was an opportunity for the parties to reach agreement on a way forward, including a </w:t>
      </w:r>
      <w:r w:rsidRPr="00F41346">
        <w:rPr>
          <w:rFonts w:eastAsiaTheme="minorEastAsia" w:cstheme="minorHAnsi"/>
          <w:color w:val="0070C0"/>
          <w:sz w:val="24"/>
          <w:szCs w:val="24"/>
          <w:lang w:val="en-US"/>
        </w:rPr>
        <w:lastRenderedPageBreak/>
        <w:t>possible policy modification.</w:t>
      </w:r>
    </w:p>
    <w:p w14:paraId="04B47438" w14:textId="77777777" w:rsidR="00295DB3" w:rsidRDefault="00295DB3"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p>
    <w:p w14:paraId="2D2477C6" w14:textId="10BED9C1"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The two main issues considered in relation to this policy and the associated design brief were:</w:t>
      </w:r>
    </w:p>
    <w:p w14:paraId="6B13AF9C" w14:textId="77777777"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1. Did the process carried out by the Town Council to introduce Policy C12 and associated development brief, meet the legal requirements?</w:t>
      </w:r>
    </w:p>
    <w:p w14:paraId="6D44D4DA" w14:textId="77777777"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2. Does Policy C12 meet the Basic Conditions, or could it do so by modification?</w:t>
      </w:r>
    </w:p>
    <w:p w14:paraId="00E04E48" w14:textId="77777777" w:rsidR="00295DB3" w:rsidRDefault="00295DB3"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p>
    <w:p w14:paraId="04A69FAB" w14:textId="6C472842"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 xml:space="preserve">1. The process. </w:t>
      </w:r>
    </w:p>
    <w:p w14:paraId="09E080FC" w14:textId="77777777" w:rsidR="00295DB3" w:rsidRDefault="00295DB3"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p>
    <w:p w14:paraId="074808F7" w14:textId="19DB372D"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To understand the process followed it is important to understand the chronology of events.</w:t>
      </w:r>
      <w:r w:rsidRPr="00F41346">
        <w:rPr>
          <w:rFonts w:eastAsiaTheme="minorEastAsia" w:cstheme="minorHAnsi"/>
          <w:sz w:val="24"/>
          <w:szCs w:val="24"/>
          <w:lang w:val="en-US"/>
        </w:rPr>
        <w:t xml:space="preserve"> </w:t>
      </w:r>
      <w:r w:rsidRPr="00F41346">
        <w:rPr>
          <w:rFonts w:eastAsiaTheme="minorEastAsia" w:cstheme="minorHAnsi"/>
          <w:color w:val="0070C0"/>
          <w:sz w:val="24"/>
          <w:szCs w:val="24"/>
          <w:lang w:val="en-US"/>
        </w:rPr>
        <w:t>The Totnes Neighbourhood Development Plan was initially submitted under Regulation 15 in 2021 and Regulation 16 consultation was undertaken between 28 June 2021 and 22 August 2021, and I was appointed to examine the Plan in September 2021. Totnes Town Council became aware that the Community Right to Build Order that had been in place for the former Dairy Crest site had lapsed. At that point the Town Council became concerned that with the lapse of the Community Right to Build Order there was no policy in the TNDP reflecting or addressing the community’s aspirations for the site. The Town Council made the decision to draft a policy for the site and go through a process of additional consultation equivalent to a Regulation 16 consultation process, run by Totnes Town Council rather than SHDC, but supported by them. On the 7 October 2021 (and before I had commenced my examination) Totnes Town Council wrote to me requesting that the examination be paused for up to four months to give the opportunity for this additional consultation to take place. This effectively resulted in a rerun of the Regulation 16 policy focused on the draft policy.  This consultation period ran from 18 October to 28 November 2021.  Following the end of the additional 6-week consultation period I commenced my examination.</w:t>
      </w:r>
    </w:p>
    <w:p w14:paraId="6B9B37C3" w14:textId="77777777" w:rsidR="00295DB3" w:rsidRDefault="00295DB3"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p>
    <w:p w14:paraId="718C94CA" w14:textId="3827D821"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 xml:space="preserve">In addition, SHDC were approached regarding a rescreening of the plan for SEA and HRA to reflect the inclusion of the former Dairy Crest site within the Plan. </w:t>
      </w:r>
    </w:p>
    <w:p w14:paraId="5A6B864B" w14:textId="77777777" w:rsidR="00295DB3" w:rsidRDefault="00295DB3"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p>
    <w:p w14:paraId="3934F7E7" w14:textId="3CB72DF9"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 xml:space="preserve">The concerns raised in connection with this process can be </w:t>
      </w:r>
      <w:proofErr w:type="spellStart"/>
      <w:r w:rsidRPr="00F41346">
        <w:rPr>
          <w:rFonts w:eastAsiaTheme="minorEastAsia" w:cstheme="minorHAnsi"/>
          <w:color w:val="0070C0"/>
          <w:sz w:val="24"/>
          <w:szCs w:val="24"/>
          <w:lang w:val="en-US"/>
        </w:rPr>
        <w:t>summarised</w:t>
      </w:r>
      <w:proofErr w:type="spellEnd"/>
      <w:r w:rsidRPr="00F41346">
        <w:rPr>
          <w:rFonts w:eastAsiaTheme="minorEastAsia" w:cstheme="minorHAnsi"/>
          <w:color w:val="0070C0"/>
          <w:sz w:val="24"/>
          <w:szCs w:val="24"/>
          <w:lang w:val="en-US"/>
        </w:rPr>
        <w:t xml:space="preserve"> as follows:</w:t>
      </w:r>
    </w:p>
    <w:p w14:paraId="40172FC3" w14:textId="77777777"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1. That the process of inclusion of Policy C12 was flawed:</w:t>
      </w:r>
    </w:p>
    <w:p w14:paraId="54901352" w14:textId="77777777" w:rsidR="00F41346" w:rsidRPr="00F41346" w:rsidRDefault="00F41346" w:rsidP="00F41346">
      <w:pPr>
        <w:widowControl w:val="0"/>
        <w:numPr>
          <w:ilvl w:val="0"/>
          <w:numId w:val="3"/>
        </w:numPr>
        <w:tabs>
          <w:tab w:val="left" w:pos="940"/>
          <w:tab w:val="left" w:pos="1440"/>
        </w:tabs>
        <w:autoSpaceDE w:val="0"/>
        <w:autoSpaceDN w:val="0"/>
        <w:adjustRightInd w:val="0"/>
        <w:spacing w:after="0" w:line="240" w:lineRule="auto"/>
        <w:contextualSpacing/>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 xml:space="preserve">Incorporation of Policy C12 and Appendix E into the Draft NP would not comply with reg. 14 of the Neighbourhood Planning (General) Regulations 2012 ("the 2012 Regulations") </w:t>
      </w:r>
    </w:p>
    <w:p w14:paraId="36421592" w14:textId="77777777" w:rsidR="00F41346" w:rsidRPr="00F41346" w:rsidRDefault="00F41346" w:rsidP="00F41346">
      <w:pPr>
        <w:widowControl w:val="0"/>
        <w:numPr>
          <w:ilvl w:val="0"/>
          <w:numId w:val="3"/>
        </w:numPr>
        <w:tabs>
          <w:tab w:val="left" w:pos="940"/>
          <w:tab w:val="left" w:pos="1440"/>
        </w:tabs>
        <w:autoSpaceDE w:val="0"/>
        <w:autoSpaceDN w:val="0"/>
        <w:adjustRightInd w:val="0"/>
        <w:spacing w:after="0" w:line="240" w:lineRule="auto"/>
        <w:contextualSpacing/>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incorporation of Policy C12 and Appendix E into the Draft NP would not comply with reg. 15 of the 2012 Regulations:</w:t>
      </w:r>
    </w:p>
    <w:p w14:paraId="20424148" w14:textId="77777777" w:rsidR="00F41346" w:rsidRPr="00F41346" w:rsidRDefault="00F41346" w:rsidP="00F41346">
      <w:pPr>
        <w:widowControl w:val="0"/>
        <w:numPr>
          <w:ilvl w:val="0"/>
          <w:numId w:val="3"/>
        </w:numPr>
        <w:tabs>
          <w:tab w:val="left" w:pos="940"/>
          <w:tab w:val="left" w:pos="1440"/>
        </w:tabs>
        <w:autoSpaceDE w:val="0"/>
        <w:autoSpaceDN w:val="0"/>
        <w:adjustRightInd w:val="0"/>
        <w:spacing w:after="0" w:line="240" w:lineRule="auto"/>
        <w:contextualSpacing/>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incorporation of Policy C12 and Appendix E into the Draft NP would not comply with reg. 106 of the Conservation of the Habitats and Species Regulations 2017 ("the Habitats Regulations") and it is not possible in present circumstances for the Council to comply with reg. 105 of the Habitats Regulations, para. 1 of Sch. 2 to the 2012 Regulations and para. 8(2)(g) of Sch. 4B TCPA 1990.</w:t>
      </w:r>
    </w:p>
    <w:p w14:paraId="60E24B2C" w14:textId="77777777" w:rsidR="00295DB3" w:rsidRDefault="00295DB3"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p>
    <w:p w14:paraId="28CF2653" w14:textId="6A0BC71B"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MY response to the issues raised in connection with process and compliance with the legal requirements are as follows:</w:t>
      </w:r>
    </w:p>
    <w:p w14:paraId="6C8FBA81" w14:textId="77777777" w:rsidR="00295DB3" w:rsidRDefault="00295DB3"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p>
    <w:p w14:paraId="2DFDF65A" w14:textId="646AB431"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 xml:space="preserve">The Neighbourhood Planning process is an iterative one, which responds to consultation </w:t>
      </w:r>
      <w:r w:rsidRPr="00F41346">
        <w:rPr>
          <w:rFonts w:eastAsiaTheme="minorEastAsia" w:cstheme="minorHAnsi"/>
          <w:color w:val="0070C0"/>
          <w:sz w:val="24"/>
          <w:szCs w:val="24"/>
          <w:lang w:val="en-US"/>
        </w:rPr>
        <w:lastRenderedPageBreak/>
        <w:t xml:space="preserve">outcomes and changes in circumstance. Most neighbourhood plans are modified between Regulation 14 and examination. This can be very minor changes but is often more substantive. I see nothing in `Regulation 14 that precludes changes occurring and indeed it could be argued that the additional consultation at Regulation 16 is specifically there to enable statutory consultees and the wider community to make comment prior to examination and ultimately aa referendum should a plan reach that stage. </w:t>
      </w:r>
    </w:p>
    <w:p w14:paraId="5CBAA0FF" w14:textId="77777777" w:rsidR="00295DB3" w:rsidRDefault="00295DB3"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p>
    <w:p w14:paraId="02E09704" w14:textId="60F2C69F"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proofErr w:type="gramStart"/>
      <w:r w:rsidRPr="00F41346">
        <w:rPr>
          <w:rFonts w:eastAsiaTheme="minorEastAsia" w:cstheme="minorHAnsi"/>
          <w:color w:val="0070C0"/>
          <w:sz w:val="24"/>
          <w:szCs w:val="24"/>
          <w:lang w:val="en-US"/>
        </w:rPr>
        <w:t>It is clear that there</w:t>
      </w:r>
      <w:proofErr w:type="gramEnd"/>
      <w:r w:rsidRPr="00F41346">
        <w:rPr>
          <w:rFonts w:eastAsiaTheme="minorEastAsia" w:cstheme="minorHAnsi"/>
          <w:color w:val="0070C0"/>
          <w:sz w:val="24"/>
          <w:szCs w:val="24"/>
          <w:lang w:val="en-US"/>
        </w:rPr>
        <w:t xml:space="preserve"> was considerable support within the community for the Community Right to Build Order and it is not unreasonable to conclude that had the community been aware, at an earlier date that this had lapsed, Policy C12 (or a version of it) would have been included in the Regulation 14 version of the Plan.</w:t>
      </w:r>
    </w:p>
    <w:p w14:paraId="06ED32EB" w14:textId="77777777" w:rsidR="00295DB3" w:rsidRDefault="00295DB3"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p>
    <w:p w14:paraId="7D0E3064" w14:textId="7EBF2B4D"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I cannot see how any prejudice has arisen the process in connection with Regulation 14.</w:t>
      </w:r>
    </w:p>
    <w:p w14:paraId="76C7BFDC" w14:textId="77777777" w:rsidR="00295DB3" w:rsidRDefault="00295DB3"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p>
    <w:p w14:paraId="24637886" w14:textId="54C72448"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 xml:space="preserve">TTC did submit the necessary documents in compliance with Regulation 15 and sought to address the policy gap for the site in a reasonable and pragmatic way, in discussion with SHDC. I believe that there has been a mixing of issues in relation to the inclusion of the policy and a misunderstanding of the process of examination in terms of the scope of policy </w:t>
      </w:r>
      <w:proofErr w:type="gramStart"/>
      <w:r w:rsidRPr="00F41346">
        <w:rPr>
          <w:rFonts w:eastAsiaTheme="minorEastAsia" w:cstheme="minorHAnsi"/>
          <w:color w:val="0070C0"/>
          <w:sz w:val="24"/>
          <w:szCs w:val="24"/>
          <w:lang w:val="en-US"/>
        </w:rPr>
        <w:t>modification, in particular</w:t>
      </w:r>
      <w:proofErr w:type="gramEnd"/>
      <w:r w:rsidRPr="00F41346">
        <w:rPr>
          <w:rFonts w:eastAsiaTheme="minorEastAsia" w:cstheme="minorHAnsi"/>
          <w:color w:val="0070C0"/>
          <w:sz w:val="24"/>
          <w:szCs w:val="24"/>
          <w:lang w:val="en-US"/>
        </w:rPr>
        <w:t>.  I do not consider that anyone has been prejudiced by the process, in terms of natural justice. I have however concluded that there is sufficient uncertainty around the compliance of the process with the relevant Regulations to make the likelihood of the Plan proceeding to referendum unlikely and in agreement with Totnes Town Council recommend deletion of Policy C12 and the associated development brief from the Plan.</w:t>
      </w:r>
    </w:p>
    <w:p w14:paraId="089DB5B0" w14:textId="77777777" w:rsidR="00295DB3" w:rsidRDefault="00295DB3"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p>
    <w:p w14:paraId="17137164" w14:textId="681855BA"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 xml:space="preserve">In addition, PCL Planning on behalf of Fast Globe raised the issue that they had not been consulted directly in connection with the inclusion of Policy C12 and were therefore disadvantaged in some way. However, </w:t>
      </w:r>
      <w:proofErr w:type="gramStart"/>
      <w:r w:rsidRPr="00F41346">
        <w:rPr>
          <w:rFonts w:eastAsiaTheme="minorEastAsia" w:cstheme="minorHAnsi"/>
          <w:color w:val="0070C0"/>
          <w:sz w:val="24"/>
          <w:szCs w:val="24"/>
          <w:lang w:val="en-US"/>
        </w:rPr>
        <w:t>it is clear that the</w:t>
      </w:r>
      <w:proofErr w:type="gramEnd"/>
      <w:r w:rsidRPr="00F41346">
        <w:rPr>
          <w:rFonts w:eastAsiaTheme="minorEastAsia" w:cstheme="minorHAnsi"/>
          <w:color w:val="0070C0"/>
          <w:sz w:val="24"/>
          <w:szCs w:val="24"/>
          <w:lang w:val="en-US"/>
        </w:rPr>
        <w:t xml:space="preserve"> landowners were aware of the proposed policy inclusion and additional consultation, making written representation. Whilst it is strongly advised and good practice for a neighbourhood plan group to engage with any landowners affected by policies within a neighbourhood plan there is no requirement to do so. It is unfortunate that the Town Council did not engage directly with the </w:t>
      </w:r>
      <w:proofErr w:type="spellStart"/>
      <w:r w:rsidRPr="00F41346">
        <w:rPr>
          <w:rFonts w:eastAsiaTheme="minorEastAsia" w:cstheme="minorHAnsi"/>
          <w:color w:val="0070C0"/>
          <w:sz w:val="24"/>
          <w:szCs w:val="24"/>
          <w:lang w:val="en-US"/>
        </w:rPr>
        <w:t>Iandowners</w:t>
      </w:r>
      <w:proofErr w:type="spellEnd"/>
      <w:r w:rsidRPr="00F41346">
        <w:rPr>
          <w:rFonts w:eastAsiaTheme="minorEastAsia" w:cstheme="minorHAnsi"/>
          <w:color w:val="0070C0"/>
          <w:sz w:val="24"/>
          <w:szCs w:val="24"/>
          <w:lang w:val="en-US"/>
        </w:rPr>
        <w:t xml:space="preserve"> as there may have been an opportunity to advance the community's aspirations for the site however, I am satisfied that the landowners were not disadvantaged in this instance.</w:t>
      </w:r>
    </w:p>
    <w:p w14:paraId="0207DE85" w14:textId="77777777" w:rsidR="00295DB3" w:rsidRDefault="00295DB3"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p>
    <w:p w14:paraId="5FF1D275" w14:textId="254FD0BE"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i/>
          <w:iCs/>
          <w:sz w:val="24"/>
          <w:szCs w:val="24"/>
          <w:lang w:val="en-US"/>
        </w:rPr>
      </w:pPr>
      <w:r w:rsidRPr="00F41346">
        <w:rPr>
          <w:rFonts w:eastAsiaTheme="minorEastAsia" w:cstheme="minorHAnsi"/>
          <w:color w:val="0070C0"/>
          <w:sz w:val="24"/>
          <w:szCs w:val="24"/>
          <w:lang w:val="en-US"/>
        </w:rPr>
        <w:t>2. That the content of Policy C12 and the associated development brief does not meet the Basic Conditions.</w:t>
      </w:r>
      <w:r w:rsidRPr="00F41346">
        <w:rPr>
          <w:rFonts w:eastAsiaTheme="minorEastAsia" w:cstheme="minorHAnsi"/>
          <w:i/>
          <w:iCs/>
          <w:sz w:val="24"/>
          <w:szCs w:val="24"/>
          <w:lang w:val="en-US"/>
        </w:rPr>
        <w:t xml:space="preserve"> </w:t>
      </w:r>
    </w:p>
    <w:p w14:paraId="5B23B722" w14:textId="77777777" w:rsidR="00F41346" w:rsidRPr="00F41346" w:rsidRDefault="00F41346" w:rsidP="00F41346">
      <w:pPr>
        <w:widowControl w:val="0"/>
        <w:numPr>
          <w:ilvl w:val="0"/>
          <w:numId w:val="2"/>
        </w:numPr>
        <w:tabs>
          <w:tab w:val="left" w:pos="940"/>
          <w:tab w:val="left" w:pos="1440"/>
        </w:tabs>
        <w:autoSpaceDE w:val="0"/>
        <w:autoSpaceDN w:val="0"/>
        <w:adjustRightInd w:val="0"/>
        <w:spacing w:after="0" w:line="240" w:lineRule="auto"/>
        <w:contextualSpacing/>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 xml:space="preserve">the incorporation of Policy C12 and Appendix E into the Draft NP will prevent compliance with the basic conditions, specifically para. 8(2)(a) of Sch. 4B TCPA </w:t>
      </w:r>
      <w:proofErr w:type="gramStart"/>
      <w:r w:rsidRPr="00F41346">
        <w:rPr>
          <w:rFonts w:eastAsiaTheme="minorEastAsia" w:cstheme="minorHAnsi"/>
          <w:color w:val="0070C0"/>
          <w:sz w:val="24"/>
          <w:szCs w:val="24"/>
          <w:lang w:val="en-US"/>
        </w:rPr>
        <w:t>1990;</w:t>
      </w:r>
      <w:proofErr w:type="gramEnd"/>
      <w:r w:rsidRPr="00F41346">
        <w:rPr>
          <w:rFonts w:eastAsiaTheme="minorEastAsia" w:cstheme="minorHAnsi"/>
          <w:color w:val="0070C0"/>
          <w:sz w:val="24"/>
          <w:szCs w:val="24"/>
          <w:lang w:val="en-US"/>
        </w:rPr>
        <w:t xml:space="preserve"> </w:t>
      </w:r>
    </w:p>
    <w:p w14:paraId="04356B06" w14:textId="77777777" w:rsidR="00F41346" w:rsidRPr="00F41346" w:rsidRDefault="00F41346" w:rsidP="00F41346">
      <w:pPr>
        <w:widowControl w:val="0"/>
        <w:numPr>
          <w:ilvl w:val="0"/>
          <w:numId w:val="2"/>
        </w:numPr>
        <w:tabs>
          <w:tab w:val="left" w:pos="940"/>
          <w:tab w:val="left" w:pos="1440"/>
        </w:tabs>
        <w:autoSpaceDE w:val="0"/>
        <w:autoSpaceDN w:val="0"/>
        <w:adjustRightInd w:val="0"/>
        <w:spacing w:after="0" w:line="240" w:lineRule="auto"/>
        <w:contextualSpacing/>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 xml:space="preserve">the incorporation of Policy C12 and Appendix E into the Draft NP will prevent compliance with the basic conditions, specifically para. 8(2)(d) of Sch. 4B TCPA 1990; </w:t>
      </w:r>
    </w:p>
    <w:p w14:paraId="1057663A" w14:textId="77777777" w:rsidR="00F41346" w:rsidRPr="00F41346" w:rsidRDefault="00F41346" w:rsidP="00F41346">
      <w:pPr>
        <w:widowControl w:val="0"/>
        <w:numPr>
          <w:ilvl w:val="0"/>
          <w:numId w:val="2"/>
        </w:numPr>
        <w:tabs>
          <w:tab w:val="left" w:pos="940"/>
          <w:tab w:val="left" w:pos="1440"/>
        </w:tabs>
        <w:autoSpaceDE w:val="0"/>
        <w:autoSpaceDN w:val="0"/>
        <w:adjustRightInd w:val="0"/>
        <w:spacing w:after="0" w:line="240" w:lineRule="auto"/>
        <w:contextualSpacing/>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the incorporation of Policy C12 and Appendix E into the Draft NP will prevent compliance with the basic conditions, specifically para. 8(2)(e) of Sch. 4B TCPA 1990.</w:t>
      </w:r>
    </w:p>
    <w:p w14:paraId="5871D7BC" w14:textId="77777777" w:rsidR="00295DB3" w:rsidRDefault="00295DB3"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p>
    <w:p w14:paraId="03F97685" w14:textId="02F05176"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My response to the issues raised in connection with meeting the Basic Conditions is as follows:</w:t>
      </w:r>
    </w:p>
    <w:p w14:paraId="7A2CEF02" w14:textId="77777777" w:rsidR="00295DB3" w:rsidRDefault="00295DB3"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p>
    <w:p w14:paraId="14448FAE" w14:textId="226E3D28" w:rsid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 xml:space="preserve">I agree that without modification, Policy C12 would fail to meet the Basic Conditions on a number of issues. I do not agree that a policy for the site, that would meet the Basic Conditions couldn't be arrived at through the scope of modification available to an </w:t>
      </w:r>
      <w:r w:rsidRPr="0047398F">
        <w:rPr>
          <w:rFonts w:eastAsiaTheme="minorEastAsia" w:cstheme="minorHAnsi"/>
          <w:color w:val="0070C0"/>
          <w:sz w:val="24"/>
          <w:szCs w:val="24"/>
          <w:lang w:val="en-US"/>
        </w:rPr>
        <w:t xml:space="preserve">examiner. </w:t>
      </w:r>
    </w:p>
    <w:p w14:paraId="426BF5D3" w14:textId="77777777" w:rsidR="0047398F" w:rsidRPr="0047398F" w:rsidRDefault="0047398F"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p>
    <w:p w14:paraId="2548C501" w14:textId="422827D3"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47398F">
        <w:rPr>
          <w:rFonts w:eastAsiaTheme="minorEastAsia" w:cstheme="minorHAnsi"/>
          <w:color w:val="0070C0"/>
          <w:sz w:val="24"/>
          <w:szCs w:val="24"/>
          <w:lang w:val="en-US"/>
        </w:rPr>
        <w:t xml:space="preserve">There was a rescreening of the Plan for SEA and HRA including Policy C12, and the conclusion was that an SEA and Appropriate Assessment was not required. The Statutory Consultees agreed with this conclusion </w:t>
      </w:r>
      <w:proofErr w:type="gramStart"/>
      <w:r w:rsidRPr="0047398F">
        <w:rPr>
          <w:rFonts w:eastAsiaTheme="minorEastAsia" w:cstheme="minorHAnsi"/>
          <w:color w:val="0070C0"/>
          <w:sz w:val="24"/>
          <w:szCs w:val="24"/>
          <w:lang w:val="en-US"/>
        </w:rPr>
        <w:t>with the exception of</w:t>
      </w:r>
      <w:proofErr w:type="gramEnd"/>
      <w:r w:rsidRPr="0047398F">
        <w:rPr>
          <w:rFonts w:eastAsiaTheme="minorEastAsia" w:cstheme="minorHAnsi"/>
          <w:color w:val="0070C0"/>
          <w:sz w:val="24"/>
          <w:szCs w:val="24"/>
          <w:lang w:val="en-US"/>
        </w:rPr>
        <w:t xml:space="preserve"> HE who raised some concerns regarding heritage </w:t>
      </w:r>
      <w:r w:rsidR="0047398F" w:rsidRPr="0047398F">
        <w:rPr>
          <w:rFonts w:eastAsiaTheme="minorEastAsia" w:cstheme="minorHAnsi"/>
          <w:color w:val="0070C0"/>
          <w:sz w:val="24"/>
          <w:szCs w:val="24"/>
          <w:lang w:val="en-US"/>
        </w:rPr>
        <w:t>impact.</w:t>
      </w:r>
      <w:r w:rsidR="0047398F" w:rsidRPr="0047398F">
        <w:rPr>
          <w:color w:val="0070C0"/>
        </w:rPr>
        <w:t xml:space="preserve"> </w:t>
      </w:r>
      <w:r w:rsidR="0047398F" w:rsidRPr="0047398F">
        <w:rPr>
          <w:color w:val="0070C0"/>
        </w:rPr>
        <w:t>The consultation comment from HE concluded with the following sentence: “An alternative approach, and perhaps more attractive expedient given the advanced status of the Plan, may be to remove from the policy the additional development quantum if evidence for it doesn’t exist.” The Town Council addressed this concern in a revision to the policy</w:t>
      </w:r>
      <w:r w:rsidR="0047398F">
        <w:rPr>
          <w:color w:val="0070C0"/>
        </w:rPr>
        <w:t>.</w:t>
      </w:r>
    </w:p>
    <w:p w14:paraId="54AB6C53" w14:textId="77777777" w:rsidR="00295DB3" w:rsidRDefault="00295DB3"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p>
    <w:p w14:paraId="73BA7314" w14:textId="28DA2ADF"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There is an existing strategic policy within the JLP which includes criteria for the development of the site, JLP Policy TTV22.The relevance of this policy and how it relates to Policy C12, and the development of the Former Dairy Crest site was discussed at the Hearing. I am satisfied that Policy does set out criteria for shaping development of the site and that with modification, Policy C12 could be in general conformity with that policy. There was also discussion as to whether or not JLP Policy TTV22 is out of date following the lapse of the Community Right to Build Order. I accept that reference to the Community Right to Build Order in this policy is no longer relevant however I consider that the remainder of the policy would still be relevant to the consideration of any proposal.</w:t>
      </w:r>
    </w:p>
    <w:p w14:paraId="5457F2BE" w14:textId="77777777" w:rsidR="00295DB3" w:rsidRDefault="00295DB3"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p>
    <w:p w14:paraId="52DDBD8D" w14:textId="4F6798A6"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I am clear that the policy as submitted does not meet the Basic Conditions, it is overly prescriptive and would not have regard for national policy and guidance or be in general conformity with strategic policy TTV22 of the JLP.</w:t>
      </w:r>
    </w:p>
    <w:p w14:paraId="51754C0D" w14:textId="77777777" w:rsidR="00295DB3" w:rsidRDefault="00295DB3"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p>
    <w:p w14:paraId="1FBDAAA8" w14:textId="4D084614"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However, I do not agree that the policy could not be modified to meet the Basic Conditions. Responding to my request to the parties for a suggested modification to the policy post Hearing, the Town Council proposed the following modification to the policy and supporting text:</w:t>
      </w:r>
    </w:p>
    <w:p w14:paraId="62B49CDB" w14:textId="77777777" w:rsidR="00295DB3" w:rsidRDefault="00295DB3"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p>
    <w:p w14:paraId="4A48C01A" w14:textId="1BF35FF3"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"Former Dairy Crest Site</w:t>
      </w:r>
    </w:p>
    <w:p w14:paraId="7F06BF17" w14:textId="77777777" w:rsidR="00295DB3" w:rsidRDefault="00295DB3"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p>
    <w:p w14:paraId="63FE93D0" w14:textId="45F26483"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The former Dairy Crest site is designated for ‘Mixed use - including 62 new homes and a range of business, commercial and community uses’ in policy TTV22 of the Joint Local Plan. 62 homes are identified as the estimated provision of housing.</w:t>
      </w:r>
    </w:p>
    <w:p w14:paraId="1A6D7414" w14:textId="77777777" w:rsidR="00295DB3" w:rsidRDefault="00295DB3"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p>
    <w:p w14:paraId="387981C2" w14:textId="40DDDCD3"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 xml:space="preserve">The Community Right to Build Order for the site has now lapsed and therefore a separate grant of planning permission is now needed for redevelopment of the site. </w:t>
      </w:r>
    </w:p>
    <w:p w14:paraId="6221830F" w14:textId="77777777" w:rsidR="00295DB3" w:rsidRDefault="00295DB3"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p>
    <w:p w14:paraId="2873B83C" w14:textId="740AEC8B"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 xml:space="preserve">The site is of strategic importance to Totnes, being adjacent to the railway station, bounded by the river Dart and close to existing housing and employment development. This is why TTV22 focuses on mixed use, </w:t>
      </w:r>
      <w:proofErr w:type="spellStart"/>
      <w:r w:rsidRPr="00F41346">
        <w:rPr>
          <w:rFonts w:eastAsiaTheme="minorEastAsia" w:cstheme="minorHAnsi"/>
          <w:color w:val="0070C0"/>
          <w:sz w:val="24"/>
          <w:szCs w:val="24"/>
          <w:lang w:val="en-US"/>
        </w:rPr>
        <w:t>maximising</w:t>
      </w:r>
      <w:proofErr w:type="spellEnd"/>
      <w:r w:rsidRPr="00F41346">
        <w:rPr>
          <w:rFonts w:eastAsiaTheme="minorEastAsia" w:cstheme="minorHAnsi"/>
          <w:color w:val="0070C0"/>
          <w:sz w:val="24"/>
          <w:szCs w:val="24"/>
          <w:lang w:val="en-US"/>
        </w:rPr>
        <w:t xml:space="preserve"> benefits for the local community, </w:t>
      </w:r>
      <w:proofErr w:type="gramStart"/>
      <w:r w:rsidRPr="00F41346">
        <w:rPr>
          <w:rFonts w:eastAsiaTheme="minorEastAsia" w:cstheme="minorHAnsi"/>
          <w:color w:val="0070C0"/>
          <w:sz w:val="24"/>
          <w:szCs w:val="24"/>
          <w:lang w:val="en-US"/>
        </w:rPr>
        <w:t>economy</w:t>
      </w:r>
      <w:proofErr w:type="gramEnd"/>
      <w:r w:rsidRPr="00F41346">
        <w:rPr>
          <w:rFonts w:eastAsiaTheme="minorEastAsia" w:cstheme="minorHAnsi"/>
          <w:color w:val="0070C0"/>
          <w:sz w:val="24"/>
          <w:szCs w:val="24"/>
          <w:lang w:val="en-US"/>
        </w:rPr>
        <w:t xml:space="preserve"> and environment. Specific material considerations also identified in TTV22 are:</w:t>
      </w:r>
    </w:p>
    <w:p w14:paraId="7A6F9795" w14:textId="77777777"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w:t>
      </w:r>
      <w:r w:rsidRPr="00F41346">
        <w:rPr>
          <w:rFonts w:eastAsiaTheme="minorEastAsia" w:cstheme="minorHAnsi"/>
          <w:color w:val="0070C0"/>
          <w:sz w:val="24"/>
          <w:szCs w:val="24"/>
          <w:lang w:val="en-US"/>
        </w:rPr>
        <w:tab/>
        <w:t xml:space="preserve">Appropriate flood risk mitigation measures (including improvements to the </w:t>
      </w:r>
      <w:proofErr w:type="spellStart"/>
      <w:r w:rsidRPr="00F41346">
        <w:rPr>
          <w:rFonts w:eastAsiaTheme="minorEastAsia" w:cstheme="minorHAnsi"/>
          <w:color w:val="0070C0"/>
          <w:sz w:val="24"/>
          <w:szCs w:val="24"/>
          <w:lang w:val="en-US"/>
        </w:rPr>
        <w:t>leat</w:t>
      </w:r>
      <w:proofErr w:type="spellEnd"/>
      <w:r w:rsidRPr="00F41346">
        <w:rPr>
          <w:rFonts w:eastAsiaTheme="minorEastAsia" w:cstheme="minorHAnsi"/>
          <w:color w:val="0070C0"/>
          <w:sz w:val="24"/>
          <w:szCs w:val="24"/>
          <w:lang w:val="en-US"/>
        </w:rPr>
        <w:t xml:space="preserve"> to </w:t>
      </w:r>
      <w:r w:rsidRPr="00F41346">
        <w:rPr>
          <w:rFonts w:eastAsiaTheme="minorEastAsia" w:cstheme="minorHAnsi"/>
          <w:color w:val="0070C0"/>
          <w:sz w:val="24"/>
          <w:szCs w:val="24"/>
          <w:lang w:val="en-US"/>
        </w:rPr>
        <w:lastRenderedPageBreak/>
        <w:t>protect existing development downstream)</w:t>
      </w:r>
    </w:p>
    <w:p w14:paraId="26171B67" w14:textId="77777777"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w:t>
      </w:r>
      <w:r w:rsidRPr="00F41346">
        <w:rPr>
          <w:rFonts w:eastAsiaTheme="minorEastAsia" w:cstheme="minorHAnsi"/>
          <w:color w:val="0070C0"/>
          <w:sz w:val="24"/>
          <w:szCs w:val="24"/>
          <w:lang w:val="en-US"/>
        </w:rPr>
        <w:tab/>
        <w:t>Remediation of contaminated land</w:t>
      </w:r>
    </w:p>
    <w:p w14:paraId="5F830406" w14:textId="77777777"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w:t>
      </w:r>
      <w:r w:rsidRPr="00F41346">
        <w:rPr>
          <w:rFonts w:eastAsiaTheme="minorEastAsia" w:cstheme="minorHAnsi"/>
          <w:color w:val="0070C0"/>
          <w:sz w:val="24"/>
          <w:szCs w:val="24"/>
          <w:lang w:val="en-US"/>
        </w:rPr>
        <w:tab/>
        <w:t>Habitat enhancement</w:t>
      </w:r>
    </w:p>
    <w:p w14:paraId="403E5091" w14:textId="77777777"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w:t>
      </w:r>
      <w:r w:rsidRPr="00F41346">
        <w:rPr>
          <w:rFonts w:eastAsiaTheme="minorEastAsia" w:cstheme="minorHAnsi"/>
          <w:color w:val="0070C0"/>
          <w:sz w:val="24"/>
          <w:szCs w:val="24"/>
          <w:lang w:val="en-US"/>
        </w:rPr>
        <w:tab/>
        <w:t>Sensitive and high-quality design which integrates with the existing area and the setting of nearby heritage assets.</w:t>
      </w:r>
    </w:p>
    <w:p w14:paraId="3883E830" w14:textId="77777777" w:rsidR="00295DB3" w:rsidRDefault="00295DB3"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p>
    <w:p w14:paraId="31A5A437" w14:textId="3AADCC50"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 xml:space="preserve">Whilst the Community Right to Build Order has lapsed the placemaking principles it was founded on remain relevant to the redevelopment of the site. This plan carries them forward, </w:t>
      </w:r>
      <w:proofErr w:type="spellStart"/>
      <w:r w:rsidRPr="00F41346">
        <w:rPr>
          <w:rFonts w:eastAsiaTheme="minorEastAsia" w:cstheme="minorHAnsi"/>
          <w:color w:val="0070C0"/>
          <w:sz w:val="24"/>
          <w:szCs w:val="24"/>
          <w:lang w:val="en-US"/>
        </w:rPr>
        <w:t>recognising</w:t>
      </w:r>
      <w:proofErr w:type="spellEnd"/>
      <w:r w:rsidRPr="00F41346">
        <w:rPr>
          <w:rFonts w:eastAsiaTheme="minorEastAsia" w:cstheme="minorHAnsi"/>
          <w:color w:val="0070C0"/>
          <w:sz w:val="24"/>
          <w:szCs w:val="24"/>
          <w:lang w:val="en-US"/>
        </w:rPr>
        <w:t xml:space="preserve"> that what may now be achievable on the site may differ from the detail contained in the Community Right to Build Order. The strategic significance of the site, that it will be comprehensively redeveloped, and its potential to contribute to the promotion of low carbon transport, create an important opportunity for the site to me one of </w:t>
      </w:r>
      <w:proofErr w:type="spellStart"/>
      <w:r w:rsidRPr="00F41346">
        <w:rPr>
          <w:rFonts w:eastAsiaTheme="minorEastAsia" w:cstheme="minorHAnsi"/>
          <w:color w:val="0070C0"/>
          <w:sz w:val="24"/>
          <w:szCs w:val="24"/>
          <w:lang w:val="en-US"/>
        </w:rPr>
        <w:t>Totnes’s</w:t>
      </w:r>
      <w:proofErr w:type="spellEnd"/>
      <w:r w:rsidRPr="00F41346">
        <w:rPr>
          <w:rFonts w:eastAsiaTheme="minorEastAsia" w:cstheme="minorHAnsi"/>
          <w:color w:val="0070C0"/>
          <w:sz w:val="24"/>
          <w:szCs w:val="24"/>
          <w:lang w:val="en-US"/>
        </w:rPr>
        <w:t xml:space="preserve"> exemplars of sustainable development.</w:t>
      </w:r>
    </w:p>
    <w:p w14:paraId="43C6A8E1" w14:textId="77777777" w:rsidR="00295DB3" w:rsidRDefault="00295DB3"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p>
    <w:p w14:paraId="3A99AE25" w14:textId="376F4C16"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Policy C12: Former Dairy Crest Site</w:t>
      </w:r>
    </w:p>
    <w:p w14:paraId="1F504086" w14:textId="77777777" w:rsidR="00295DB3" w:rsidRDefault="00295DB3"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p>
    <w:p w14:paraId="34BA84F4" w14:textId="3749A51E"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Mixed-use redevelopment of the former Dairy Crest site for a range of business, commercial and community uses will be supported.</w:t>
      </w:r>
    </w:p>
    <w:p w14:paraId="6B7D1AB7" w14:textId="77777777" w:rsidR="00295DB3" w:rsidRDefault="00295DB3"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p>
    <w:p w14:paraId="728B515D" w14:textId="64C8193D"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 xml:space="preserve">Flood risk mitigation measures (including improvements to the </w:t>
      </w:r>
      <w:proofErr w:type="spellStart"/>
      <w:r w:rsidRPr="00F41346">
        <w:rPr>
          <w:rFonts w:eastAsiaTheme="minorEastAsia" w:cstheme="minorHAnsi"/>
          <w:color w:val="0070C0"/>
          <w:sz w:val="24"/>
          <w:szCs w:val="24"/>
          <w:lang w:val="en-US"/>
        </w:rPr>
        <w:t>leat</w:t>
      </w:r>
      <w:proofErr w:type="spellEnd"/>
      <w:r w:rsidRPr="00F41346">
        <w:rPr>
          <w:rFonts w:eastAsiaTheme="minorEastAsia" w:cstheme="minorHAnsi"/>
          <w:color w:val="0070C0"/>
          <w:sz w:val="24"/>
          <w:szCs w:val="24"/>
          <w:lang w:val="en-US"/>
        </w:rPr>
        <w:t xml:space="preserve">) must be included to both protect development on the site from flooding and reduce the risk of flooding elsewhere in Totnes. Works necessary for flood risk mitigation must </w:t>
      </w:r>
      <w:proofErr w:type="spellStart"/>
      <w:r w:rsidRPr="00F41346">
        <w:rPr>
          <w:rFonts w:eastAsiaTheme="minorEastAsia" w:cstheme="minorHAnsi"/>
          <w:color w:val="0070C0"/>
          <w:sz w:val="24"/>
          <w:szCs w:val="24"/>
          <w:lang w:val="en-US"/>
        </w:rPr>
        <w:t>maximise</w:t>
      </w:r>
      <w:proofErr w:type="spellEnd"/>
      <w:r w:rsidRPr="00F41346">
        <w:rPr>
          <w:rFonts w:eastAsiaTheme="minorEastAsia" w:cstheme="minorHAnsi"/>
          <w:color w:val="0070C0"/>
          <w:sz w:val="24"/>
          <w:szCs w:val="24"/>
          <w:lang w:val="en-US"/>
        </w:rPr>
        <w:t xml:space="preserve"> the developable area of the site.</w:t>
      </w:r>
    </w:p>
    <w:p w14:paraId="1D6412B1" w14:textId="77777777" w:rsidR="00295DB3" w:rsidRDefault="00295DB3"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p>
    <w:p w14:paraId="65BD5CFC" w14:textId="3976CB5A"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Any such development must satisfy the following requirements:</w:t>
      </w:r>
    </w:p>
    <w:p w14:paraId="2D12E299" w14:textId="77777777" w:rsidR="00295DB3" w:rsidRDefault="00295DB3"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p>
    <w:p w14:paraId="2CA527A9" w14:textId="232DBF5C"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Masterplan</w:t>
      </w:r>
    </w:p>
    <w:p w14:paraId="35740A86" w14:textId="77777777" w:rsidR="00295DB3" w:rsidRDefault="00295DB3"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p>
    <w:p w14:paraId="56EF3863" w14:textId="488BC792"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Redevelopment of the site will be in accordance with a site-wide masterplan for mixed use of the site, addressing the following:</w:t>
      </w:r>
    </w:p>
    <w:p w14:paraId="32531E6F" w14:textId="77777777"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a)</w:t>
      </w:r>
      <w:r w:rsidRPr="00F41346">
        <w:rPr>
          <w:rFonts w:eastAsiaTheme="minorEastAsia" w:cstheme="minorHAnsi"/>
          <w:color w:val="0070C0"/>
          <w:sz w:val="24"/>
          <w:szCs w:val="24"/>
          <w:lang w:val="en-US"/>
        </w:rPr>
        <w:tab/>
        <w:t>Enhancement of biodiversity and habitats for the site as a whole and ecological connectivity with surrounding habitats including the ecological corridor of the River Dart and the South Hams Special Area of Conservation.</w:t>
      </w:r>
    </w:p>
    <w:p w14:paraId="39C35474" w14:textId="77777777"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b)</w:t>
      </w:r>
      <w:r w:rsidRPr="00F41346">
        <w:rPr>
          <w:rFonts w:eastAsiaTheme="minorEastAsia" w:cstheme="minorHAnsi"/>
          <w:color w:val="0070C0"/>
          <w:sz w:val="24"/>
          <w:szCs w:val="24"/>
          <w:lang w:val="en-US"/>
        </w:rPr>
        <w:tab/>
        <w:t>High standards of design to:</w:t>
      </w:r>
    </w:p>
    <w:p w14:paraId="158BAE99" w14:textId="77777777"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proofErr w:type="spellStart"/>
      <w:r w:rsidRPr="00F41346">
        <w:rPr>
          <w:rFonts w:eastAsiaTheme="minorEastAsia" w:cstheme="minorHAnsi"/>
          <w:color w:val="0070C0"/>
          <w:sz w:val="24"/>
          <w:szCs w:val="24"/>
          <w:lang w:val="en-US"/>
        </w:rPr>
        <w:t>i</w:t>
      </w:r>
      <w:proofErr w:type="spellEnd"/>
      <w:r w:rsidRPr="00F41346">
        <w:rPr>
          <w:rFonts w:eastAsiaTheme="minorEastAsia" w:cstheme="minorHAnsi"/>
          <w:color w:val="0070C0"/>
          <w:sz w:val="24"/>
          <w:szCs w:val="24"/>
          <w:lang w:val="en-US"/>
        </w:rPr>
        <w:t>.</w:t>
      </w:r>
      <w:r w:rsidRPr="00F41346">
        <w:rPr>
          <w:rFonts w:eastAsiaTheme="minorEastAsia" w:cstheme="minorHAnsi"/>
          <w:color w:val="0070C0"/>
          <w:sz w:val="24"/>
          <w:szCs w:val="24"/>
          <w:lang w:val="en-US"/>
        </w:rPr>
        <w:tab/>
        <w:t>Create a strong sense of place within the site and around the Brunel Building and the railway station</w:t>
      </w:r>
    </w:p>
    <w:p w14:paraId="2AB5EFDC" w14:textId="77777777"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ii.</w:t>
      </w:r>
      <w:r w:rsidRPr="00F41346">
        <w:rPr>
          <w:rFonts w:eastAsiaTheme="minorEastAsia" w:cstheme="minorHAnsi"/>
          <w:color w:val="0070C0"/>
          <w:sz w:val="24"/>
          <w:szCs w:val="24"/>
          <w:lang w:val="en-US"/>
        </w:rPr>
        <w:tab/>
        <w:t>Enhance the contribution the site makes to the character and quality of development of the town as a whole and integrate with the existing area</w:t>
      </w:r>
    </w:p>
    <w:p w14:paraId="20BFA151" w14:textId="77777777"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iii.</w:t>
      </w:r>
      <w:r w:rsidRPr="00F41346">
        <w:rPr>
          <w:rFonts w:eastAsiaTheme="minorEastAsia" w:cstheme="minorHAnsi"/>
          <w:color w:val="0070C0"/>
          <w:sz w:val="24"/>
          <w:szCs w:val="24"/>
          <w:lang w:val="en-US"/>
        </w:rPr>
        <w:tab/>
        <w:t>Enhance the setting of the Brunel Building, Totnes Signal Box, and local non-designated heritage assets</w:t>
      </w:r>
    </w:p>
    <w:p w14:paraId="729C6475" w14:textId="77777777"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c)</w:t>
      </w:r>
      <w:r w:rsidRPr="00F41346">
        <w:rPr>
          <w:rFonts w:eastAsiaTheme="minorEastAsia" w:cstheme="minorHAnsi"/>
          <w:color w:val="0070C0"/>
          <w:sz w:val="24"/>
          <w:szCs w:val="24"/>
          <w:lang w:val="en-US"/>
        </w:rPr>
        <w:tab/>
        <w:t>Provision of 62 homes, including live-work units, to meet local needs, including affordable housing in accordance with the other policies of this plan</w:t>
      </w:r>
    </w:p>
    <w:p w14:paraId="74C6DA02" w14:textId="77777777"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d)</w:t>
      </w:r>
      <w:r w:rsidRPr="00F41346">
        <w:rPr>
          <w:rFonts w:eastAsiaTheme="minorEastAsia" w:cstheme="minorHAnsi"/>
          <w:color w:val="0070C0"/>
          <w:sz w:val="24"/>
          <w:szCs w:val="24"/>
          <w:lang w:val="en-US"/>
        </w:rPr>
        <w:tab/>
        <w:t>Provision of small units for commercial use to the maximum extent possible whilst meeting the other requirements of this policy, to:</w:t>
      </w:r>
    </w:p>
    <w:p w14:paraId="0BA66229" w14:textId="77777777"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proofErr w:type="spellStart"/>
      <w:r w:rsidRPr="00F41346">
        <w:rPr>
          <w:rFonts w:eastAsiaTheme="minorEastAsia" w:cstheme="minorHAnsi"/>
          <w:color w:val="0070C0"/>
          <w:sz w:val="24"/>
          <w:szCs w:val="24"/>
          <w:lang w:val="en-US"/>
        </w:rPr>
        <w:t>i</w:t>
      </w:r>
      <w:proofErr w:type="spellEnd"/>
      <w:r w:rsidRPr="00F41346">
        <w:rPr>
          <w:rFonts w:eastAsiaTheme="minorEastAsia" w:cstheme="minorHAnsi"/>
          <w:color w:val="0070C0"/>
          <w:sz w:val="24"/>
          <w:szCs w:val="24"/>
          <w:lang w:val="en-US"/>
        </w:rPr>
        <w:t>.</w:t>
      </w:r>
      <w:r w:rsidRPr="00F41346">
        <w:rPr>
          <w:rFonts w:eastAsiaTheme="minorEastAsia" w:cstheme="minorHAnsi"/>
          <w:color w:val="0070C0"/>
          <w:sz w:val="24"/>
          <w:szCs w:val="24"/>
          <w:lang w:val="en-US"/>
        </w:rPr>
        <w:tab/>
        <w:t>Meet the needs of the local economy</w:t>
      </w:r>
    </w:p>
    <w:p w14:paraId="091073DF" w14:textId="77777777"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ii.</w:t>
      </w:r>
      <w:r w:rsidRPr="00F41346">
        <w:rPr>
          <w:rFonts w:eastAsiaTheme="minorEastAsia" w:cstheme="minorHAnsi"/>
          <w:color w:val="0070C0"/>
          <w:sz w:val="24"/>
          <w:szCs w:val="24"/>
          <w:lang w:val="en-US"/>
        </w:rPr>
        <w:tab/>
        <w:t>Make best use of strategic functions of the site</w:t>
      </w:r>
    </w:p>
    <w:p w14:paraId="5739F599" w14:textId="77777777"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iii.</w:t>
      </w:r>
      <w:r w:rsidRPr="00F41346">
        <w:rPr>
          <w:rFonts w:eastAsiaTheme="minorEastAsia" w:cstheme="minorHAnsi"/>
          <w:color w:val="0070C0"/>
          <w:sz w:val="24"/>
          <w:szCs w:val="24"/>
          <w:lang w:val="en-US"/>
        </w:rPr>
        <w:tab/>
        <w:t>Be in keeping with the design approach required above</w:t>
      </w:r>
    </w:p>
    <w:p w14:paraId="658FC246" w14:textId="77777777"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lastRenderedPageBreak/>
        <w:t>e)</w:t>
      </w:r>
      <w:r w:rsidRPr="00F41346">
        <w:rPr>
          <w:rFonts w:eastAsiaTheme="minorEastAsia" w:cstheme="minorHAnsi"/>
          <w:color w:val="0070C0"/>
          <w:sz w:val="24"/>
          <w:szCs w:val="24"/>
          <w:lang w:val="en-US"/>
        </w:rPr>
        <w:tab/>
        <w:t>Restoration and reuse of the Brunel Building for community and public use.</w:t>
      </w:r>
    </w:p>
    <w:p w14:paraId="7330ECC1" w14:textId="77777777" w:rsidR="00295DB3" w:rsidRDefault="00295DB3"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p>
    <w:p w14:paraId="571CF383" w14:textId="3FC49264"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Other Priorities</w:t>
      </w:r>
    </w:p>
    <w:p w14:paraId="0CB6BAA4" w14:textId="77777777"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Where possible, existing rights of way adjacent to the site will be enhanced, including National Cycle Route 2, and new routes created within the site for pedestrians and cyclists, and access to open and green space increased.</w:t>
      </w:r>
    </w:p>
    <w:p w14:paraId="51FECB6B" w14:textId="77777777" w:rsidR="00295DB3" w:rsidRDefault="00295DB3"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p>
    <w:p w14:paraId="5922D515" w14:textId="36F78D91"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 xml:space="preserve">Opportunities for promoting low carbon travel, employing low energy use materials and construction techniques, and incorporating renewable energy generation will be </w:t>
      </w:r>
      <w:proofErr w:type="spellStart"/>
      <w:r w:rsidRPr="00F41346">
        <w:rPr>
          <w:rFonts w:eastAsiaTheme="minorEastAsia" w:cstheme="minorHAnsi"/>
          <w:color w:val="0070C0"/>
          <w:sz w:val="24"/>
          <w:szCs w:val="24"/>
          <w:lang w:val="en-US"/>
        </w:rPr>
        <w:t>maximised</w:t>
      </w:r>
      <w:proofErr w:type="spellEnd"/>
      <w:r w:rsidRPr="00F41346">
        <w:rPr>
          <w:rFonts w:eastAsiaTheme="minorEastAsia" w:cstheme="minorHAnsi"/>
          <w:color w:val="0070C0"/>
          <w:sz w:val="24"/>
          <w:szCs w:val="24"/>
          <w:lang w:val="en-US"/>
        </w:rPr>
        <w:t xml:space="preserve"> across the site."</w:t>
      </w:r>
    </w:p>
    <w:p w14:paraId="2E66C894" w14:textId="77777777" w:rsidR="00295DB3" w:rsidRDefault="00295DB3"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p>
    <w:p w14:paraId="2855669D" w14:textId="36CE963F"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Whilst this modification does go some way to addressing my concerns, it would, in my opinion require further modification to meet the Basic Conditions.</w:t>
      </w:r>
    </w:p>
    <w:p w14:paraId="2EF2A522" w14:textId="77777777" w:rsidR="00295DB3" w:rsidRDefault="00295DB3"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p>
    <w:p w14:paraId="6F4E62A9" w14:textId="38299980"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 xml:space="preserve">Whilst all parties to the Hearing were invited to provide a suggested modification to the policy, I only received a suggested modification from Totnes Town Council. It is my hope that in the future the parties can work together to find an agreed solution for the site which will address the aspirations of the community and the reasonable commercial expectations of the owner in a mutually beneficial way.  </w:t>
      </w:r>
    </w:p>
    <w:p w14:paraId="33FF55D0" w14:textId="77777777" w:rsidR="00295DB3" w:rsidRDefault="00295DB3"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p>
    <w:p w14:paraId="2D2BCE21" w14:textId="2DB5D6D4"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 xml:space="preserve">I have considered the representations made in connection with this policy, both in writing and at the Hearing. I have concluded that there is sufficient uncertainty with regard to whether or not the process followed for the inclusion of both Policy C12, and the accompanying design brief meet the regulations and should therefore be deleted from the Plan. </w:t>
      </w:r>
    </w:p>
    <w:p w14:paraId="416C421A" w14:textId="77777777" w:rsidR="00295DB3" w:rsidRDefault="00295DB3"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p>
    <w:p w14:paraId="048F8EA6" w14:textId="75568668" w:rsidR="00F41346" w:rsidRPr="00F41346" w:rsidRDefault="00F41346" w:rsidP="0047398F">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However, due to the evident importance of the site to the community, text relating to the site and the community’s aspirations for it can be included in the body of the Plan as follows</w:t>
      </w:r>
      <w:r w:rsidR="0047398F" w:rsidRPr="0047398F">
        <w:t xml:space="preserve"> </w:t>
      </w:r>
      <w:r w:rsidR="0047398F" w:rsidRPr="0047398F">
        <w:rPr>
          <w:rFonts w:eastAsiaTheme="minorEastAsia" w:cstheme="minorHAnsi"/>
          <w:color w:val="0070C0"/>
          <w:sz w:val="24"/>
          <w:szCs w:val="24"/>
          <w:lang w:val="en-US"/>
        </w:rPr>
        <w:t>(I suggest that this text is most appropriately</w:t>
      </w:r>
      <w:r w:rsidR="0047398F">
        <w:rPr>
          <w:rFonts w:eastAsiaTheme="minorEastAsia" w:cstheme="minorHAnsi"/>
          <w:color w:val="0070C0"/>
          <w:sz w:val="24"/>
          <w:szCs w:val="24"/>
          <w:lang w:val="en-US"/>
        </w:rPr>
        <w:t xml:space="preserve"> </w:t>
      </w:r>
      <w:r w:rsidR="0047398F" w:rsidRPr="0047398F">
        <w:rPr>
          <w:rFonts w:eastAsiaTheme="minorEastAsia" w:cstheme="minorHAnsi"/>
          <w:color w:val="0070C0"/>
          <w:sz w:val="24"/>
          <w:szCs w:val="24"/>
          <w:lang w:val="en-US"/>
        </w:rPr>
        <w:t>located within the Town Centre section of the plan at paragraph 5.2.6)</w:t>
      </w:r>
      <w:r w:rsidRPr="00F41346">
        <w:rPr>
          <w:rFonts w:eastAsiaTheme="minorEastAsia" w:cstheme="minorHAnsi"/>
          <w:color w:val="0070C0"/>
          <w:sz w:val="24"/>
          <w:szCs w:val="24"/>
          <w:lang w:val="en-US"/>
        </w:rPr>
        <w:t>:</w:t>
      </w:r>
    </w:p>
    <w:p w14:paraId="73FC25CD" w14:textId="77777777" w:rsidR="00295DB3" w:rsidRDefault="00295DB3"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FF0000"/>
          <w:sz w:val="24"/>
          <w:szCs w:val="24"/>
          <w:lang w:val="en-US"/>
        </w:rPr>
      </w:pPr>
    </w:p>
    <w:p w14:paraId="126034CC" w14:textId="7130B0D1"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FF0000"/>
          <w:sz w:val="24"/>
          <w:szCs w:val="24"/>
          <w:lang w:val="en-US"/>
        </w:rPr>
      </w:pPr>
      <w:r w:rsidRPr="00F41346">
        <w:rPr>
          <w:rFonts w:eastAsiaTheme="minorEastAsia" w:cstheme="minorHAnsi"/>
          <w:color w:val="FF0000"/>
          <w:sz w:val="24"/>
          <w:szCs w:val="24"/>
          <w:lang w:val="en-US"/>
        </w:rPr>
        <w:t>Former Dairy Crest Site</w:t>
      </w:r>
    </w:p>
    <w:p w14:paraId="4B605B0F" w14:textId="77777777" w:rsidR="00295DB3" w:rsidRDefault="00295DB3"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FF0000"/>
          <w:sz w:val="24"/>
          <w:szCs w:val="24"/>
          <w:lang w:val="en-US"/>
        </w:rPr>
      </w:pPr>
    </w:p>
    <w:p w14:paraId="0FD63C52" w14:textId="2B432E9F"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FF0000"/>
          <w:sz w:val="24"/>
          <w:szCs w:val="24"/>
          <w:lang w:val="en-US"/>
        </w:rPr>
      </w:pPr>
      <w:r w:rsidRPr="00F41346">
        <w:rPr>
          <w:rFonts w:eastAsiaTheme="minorEastAsia" w:cstheme="minorHAnsi"/>
          <w:color w:val="FF0000"/>
          <w:sz w:val="24"/>
          <w:szCs w:val="24"/>
          <w:lang w:val="en-US"/>
        </w:rPr>
        <w:t>The former Dairy Crest site is allocated for ‘Mixed use - including 62 new homes and a range of business, commercial and community uses’ in policy TTV22 of the Joint Local Plan. 62 homes are identified as the estimated provision of housing.</w:t>
      </w:r>
    </w:p>
    <w:p w14:paraId="64964B40" w14:textId="77777777" w:rsidR="00295DB3" w:rsidRDefault="00295DB3"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FF0000"/>
          <w:sz w:val="24"/>
          <w:szCs w:val="24"/>
          <w:lang w:val="en-US"/>
        </w:rPr>
      </w:pPr>
    </w:p>
    <w:p w14:paraId="1C5FE011" w14:textId="2A264E27" w:rsidR="0047398F" w:rsidRPr="0047398F" w:rsidRDefault="00F41346" w:rsidP="0047398F">
      <w:pPr>
        <w:widowControl w:val="0"/>
        <w:tabs>
          <w:tab w:val="left" w:pos="940"/>
          <w:tab w:val="left" w:pos="1440"/>
        </w:tabs>
        <w:autoSpaceDE w:val="0"/>
        <w:autoSpaceDN w:val="0"/>
        <w:adjustRightInd w:val="0"/>
        <w:spacing w:after="0" w:line="240" w:lineRule="auto"/>
        <w:outlineLvl w:val="0"/>
        <w:rPr>
          <w:rFonts w:eastAsiaTheme="minorEastAsia" w:cstheme="minorHAnsi"/>
          <w:color w:val="FF0000"/>
          <w:sz w:val="24"/>
          <w:szCs w:val="24"/>
          <w:lang w:val="en-US"/>
        </w:rPr>
      </w:pPr>
      <w:r w:rsidRPr="00F41346">
        <w:rPr>
          <w:rFonts w:eastAsiaTheme="minorEastAsia" w:cstheme="minorHAnsi"/>
          <w:color w:val="FF0000"/>
          <w:sz w:val="24"/>
          <w:szCs w:val="24"/>
          <w:lang w:val="en-US"/>
        </w:rPr>
        <w:t xml:space="preserve">The Community Right to Build Order for the site has now lapsed and therefore a separate grant of planning permission is now needed for redevelopment of the site. </w:t>
      </w:r>
      <w:r w:rsidR="0047398F" w:rsidRPr="0047398F">
        <w:rPr>
          <w:rFonts w:eastAsiaTheme="minorEastAsia" w:cstheme="minorHAnsi"/>
          <w:color w:val="FF0000"/>
          <w:sz w:val="24"/>
          <w:szCs w:val="24"/>
          <w:lang w:val="en-US"/>
        </w:rPr>
        <w:t xml:space="preserve">Whilst the Community Right to Build Order has lapsed the </w:t>
      </w:r>
      <w:r w:rsidR="0047398F">
        <w:rPr>
          <w:rFonts w:eastAsiaTheme="minorEastAsia" w:cstheme="minorHAnsi"/>
          <w:color w:val="FF0000"/>
          <w:sz w:val="24"/>
          <w:szCs w:val="24"/>
          <w:lang w:val="en-US"/>
        </w:rPr>
        <w:t>p</w:t>
      </w:r>
      <w:r w:rsidR="0047398F" w:rsidRPr="0047398F">
        <w:rPr>
          <w:rFonts w:eastAsiaTheme="minorEastAsia" w:cstheme="minorHAnsi"/>
          <w:color w:val="FF0000"/>
          <w:sz w:val="24"/>
          <w:szCs w:val="24"/>
          <w:lang w:val="en-US"/>
        </w:rPr>
        <w:t>lacemaking principles it was founded on remain relevant to the</w:t>
      </w:r>
      <w:r w:rsidR="0047398F">
        <w:rPr>
          <w:rFonts w:eastAsiaTheme="minorEastAsia" w:cstheme="minorHAnsi"/>
          <w:color w:val="FF0000"/>
          <w:sz w:val="24"/>
          <w:szCs w:val="24"/>
          <w:lang w:val="en-US"/>
        </w:rPr>
        <w:t xml:space="preserve"> </w:t>
      </w:r>
      <w:r w:rsidR="0047398F" w:rsidRPr="0047398F">
        <w:rPr>
          <w:rFonts w:eastAsiaTheme="minorEastAsia" w:cstheme="minorHAnsi"/>
          <w:color w:val="FF0000"/>
          <w:sz w:val="24"/>
          <w:szCs w:val="24"/>
          <w:lang w:val="en-US"/>
        </w:rPr>
        <w:t>redevelopment of the site. This plan carries them forward,</w:t>
      </w:r>
      <w:r w:rsidR="0047398F">
        <w:rPr>
          <w:rFonts w:eastAsiaTheme="minorEastAsia" w:cstheme="minorHAnsi"/>
          <w:color w:val="FF0000"/>
          <w:sz w:val="24"/>
          <w:szCs w:val="24"/>
          <w:lang w:val="en-US"/>
        </w:rPr>
        <w:t xml:space="preserve"> </w:t>
      </w:r>
      <w:proofErr w:type="spellStart"/>
      <w:r w:rsidR="0047398F" w:rsidRPr="0047398F">
        <w:rPr>
          <w:rFonts w:eastAsiaTheme="minorEastAsia" w:cstheme="minorHAnsi"/>
          <w:color w:val="FF0000"/>
          <w:sz w:val="24"/>
          <w:szCs w:val="24"/>
          <w:lang w:val="en-US"/>
        </w:rPr>
        <w:t>recognising</w:t>
      </w:r>
      <w:proofErr w:type="spellEnd"/>
      <w:r w:rsidR="0047398F" w:rsidRPr="0047398F">
        <w:rPr>
          <w:rFonts w:eastAsiaTheme="minorEastAsia" w:cstheme="minorHAnsi"/>
          <w:color w:val="FF0000"/>
          <w:sz w:val="24"/>
          <w:szCs w:val="24"/>
          <w:lang w:val="en-US"/>
        </w:rPr>
        <w:t xml:space="preserve"> that what may now be achievable on the site may differ from the detail</w:t>
      </w:r>
      <w:r w:rsidR="0047398F">
        <w:rPr>
          <w:rFonts w:eastAsiaTheme="minorEastAsia" w:cstheme="minorHAnsi"/>
          <w:color w:val="FF0000"/>
          <w:sz w:val="24"/>
          <w:szCs w:val="24"/>
          <w:lang w:val="en-US"/>
        </w:rPr>
        <w:t xml:space="preserve"> </w:t>
      </w:r>
      <w:r w:rsidR="0047398F" w:rsidRPr="0047398F">
        <w:rPr>
          <w:rFonts w:eastAsiaTheme="minorEastAsia" w:cstheme="minorHAnsi"/>
          <w:color w:val="FF0000"/>
          <w:sz w:val="24"/>
          <w:szCs w:val="24"/>
          <w:lang w:val="en-US"/>
        </w:rPr>
        <w:t xml:space="preserve">contained in the Community Right to Build Order as a result of policy, site and </w:t>
      </w:r>
      <w:proofErr w:type="gramStart"/>
      <w:r w:rsidR="0047398F" w:rsidRPr="0047398F">
        <w:rPr>
          <w:rFonts w:eastAsiaTheme="minorEastAsia" w:cstheme="minorHAnsi"/>
          <w:color w:val="FF0000"/>
          <w:sz w:val="24"/>
          <w:szCs w:val="24"/>
          <w:lang w:val="en-US"/>
        </w:rPr>
        <w:t>viability</w:t>
      </w:r>
      <w:proofErr w:type="gramEnd"/>
    </w:p>
    <w:p w14:paraId="28D4D0D6" w14:textId="566475BF" w:rsidR="00F41346" w:rsidRPr="00F41346" w:rsidRDefault="0047398F" w:rsidP="0047398F">
      <w:pPr>
        <w:widowControl w:val="0"/>
        <w:tabs>
          <w:tab w:val="left" w:pos="940"/>
          <w:tab w:val="left" w:pos="1440"/>
        </w:tabs>
        <w:autoSpaceDE w:val="0"/>
        <w:autoSpaceDN w:val="0"/>
        <w:adjustRightInd w:val="0"/>
        <w:spacing w:after="0" w:line="240" w:lineRule="auto"/>
        <w:outlineLvl w:val="0"/>
        <w:rPr>
          <w:rFonts w:eastAsiaTheme="minorEastAsia" w:cstheme="minorHAnsi"/>
          <w:color w:val="FF0000"/>
          <w:sz w:val="24"/>
          <w:szCs w:val="24"/>
          <w:lang w:val="en-US"/>
        </w:rPr>
      </w:pPr>
      <w:r w:rsidRPr="0047398F">
        <w:rPr>
          <w:rFonts w:eastAsiaTheme="minorEastAsia" w:cstheme="minorHAnsi"/>
          <w:color w:val="FF0000"/>
          <w:sz w:val="24"/>
          <w:szCs w:val="24"/>
          <w:lang w:val="en-US"/>
        </w:rPr>
        <w:t>C</w:t>
      </w:r>
      <w:r w:rsidRPr="0047398F">
        <w:rPr>
          <w:rFonts w:eastAsiaTheme="minorEastAsia" w:cstheme="minorHAnsi"/>
          <w:color w:val="FF0000"/>
          <w:sz w:val="24"/>
          <w:szCs w:val="24"/>
          <w:lang w:val="en-US"/>
        </w:rPr>
        <w:t>onstraints</w:t>
      </w:r>
      <w:r>
        <w:rPr>
          <w:rFonts w:eastAsiaTheme="minorEastAsia" w:cstheme="minorHAnsi"/>
          <w:color w:val="FF0000"/>
          <w:sz w:val="24"/>
          <w:szCs w:val="24"/>
          <w:lang w:val="en-US"/>
        </w:rPr>
        <w:t>.</w:t>
      </w:r>
    </w:p>
    <w:p w14:paraId="2EB8AD5C" w14:textId="77777777" w:rsidR="00295DB3" w:rsidRDefault="00295DB3"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FF0000"/>
          <w:sz w:val="24"/>
          <w:szCs w:val="24"/>
          <w:lang w:val="en-US"/>
        </w:rPr>
      </w:pPr>
    </w:p>
    <w:p w14:paraId="0544FCCF" w14:textId="77777777" w:rsidR="006B0DB7"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FF0000"/>
          <w:sz w:val="24"/>
          <w:szCs w:val="24"/>
          <w:lang w:val="en-US"/>
        </w:rPr>
      </w:pPr>
      <w:r w:rsidRPr="00F41346">
        <w:rPr>
          <w:rFonts w:eastAsiaTheme="minorEastAsia" w:cstheme="minorHAnsi"/>
          <w:color w:val="FF0000"/>
          <w:sz w:val="24"/>
          <w:szCs w:val="24"/>
          <w:lang w:val="en-US"/>
        </w:rPr>
        <w:t xml:space="preserve">The site is of strategic importance to Totnes, being adjacent to the railway station, bounded by the river Dart and close to existing housing and employment development. This is why </w:t>
      </w:r>
      <w:r w:rsidRPr="00F41346">
        <w:rPr>
          <w:rFonts w:eastAsiaTheme="minorEastAsia" w:cstheme="minorHAnsi"/>
          <w:color w:val="FF0000"/>
          <w:sz w:val="24"/>
          <w:szCs w:val="24"/>
          <w:lang w:val="en-US"/>
        </w:rPr>
        <w:lastRenderedPageBreak/>
        <w:t xml:space="preserve">TTV22 focuses on mixed use, </w:t>
      </w:r>
      <w:proofErr w:type="spellStart"/>
      <w:r w:rsidRPr="00F41346">
        <w:rPr>
          <w:rFonts w:eastAsiaTheme="minorEastAsia" w:cstheme="minorHAnsi"/>
          <w:color w:val="FF0000"/>
          <w:sz w:val="24"/>
          <w:szCs w:val="24"/>
          <w:lang w:val="en-US"/>
        </w:rPr>
        <w:t>maximising</w:t>
      </w:r>
      <w:proofErr w:type="spellEnd"/>
      <w:r w:rsidRPr="00F41346">
        <w:rPr>
          <w:rFonts w:eastAsiaTheme="minorEastAsia" w:cstheme="minorHAnsi"/>
          <w:color w:val="FF0000"/>
          <w:sz w:val="24"/>
          <w:szCs w:val="24"/>
          <w:lang w:val="en-US"/>
        </w:rPr>
        <w:t xml:space="preserve"> benefits for the local community, economy and </w:t>
      </w:r>
      <w:r w:rsidRPr="006B0DB7">
        <w:rPr>
          <w:rFonts w:eastAsiaTheme="minorEastAsia" w:cstheme="minorHAnsi"/>
          <w:color w:val="FF0000"/>
          <w:sz w:val="24"/>
          <w:szCs w:val="24"/>
          <w:lang w:val="en-US"/>
        </w:rPr>
        <w:t>environment</w:t>
      </w:r>
      <w:r w:rsidR="006B0DB7" w:rsidRPr="006B0DB7">
        <w:rPr>
          <w:rFonts w:eastAsiaTheme="minorEastAsia" w:cstheme="minorHAnsi"/>
          <w:color w:val="FF0000"/>
          <w:sz w:val="24"/>
          <w:szCs w:val="24"/>
          <w:lang w:val="en-US"/>
        </w:rPr>
        <w:t xml:space="preserve"> </w:t>
      </w:r>
      <w:r w:rsidR="006B0DB7" w:rsidRPr="006B0DB7">
        <w:rPr>
          <w:color w:val="FF0000"/>
        </w:rPr>
        <w:t xml:space="preserve">and the community </w:t>
      </w:r>
      <w:proofErr w:type="gramStart"/>
      <w:r w:rsidR="006B0DB7" w:rsidRPr="006B0DB7">
        <w:rPr>
          <w:color w:val="FF0000"/>
        </w:rPr>
        <w:t>have aspirations</w:t>
      </w:r>
      <w:proofErr w:type="gramEnd"/>
      <w:r w:rsidR="006B0DB7" w:rsidRPr="006B0DB7">
        <w:rPr>
          <w:color w:val="FF0000"/>
        </w:rPr>
        <w:t xml:space="preserve"> to see the site contribute to the promotion of low carbon transport and create an important opportunity for the to be one of Totnes's exemplars of sustainable developmen</w:t>
      </w:r>
      <w:r w:rsidR="006B0DB7" w:rsidRPr="006B0DB7">
        <w:rPr>
          <w:color w:val="FF0000"/>
        </w:rPr>
        <w:t>t</w:t>
      </w:r>
      <w:r w:rsidRPr="006B0DB7">
        <w:rPr>
          <w:rFonts w:eastAsiaTheme="minorEastAsia" w:cstheme="minorHAnsi"/>
          <w:color w:val="FF0000"/>
          <w:sz w:val="24"/>
          <w:szCs w:val="24"/>
          <w:lang w:val="en-US"/>
        </w:rPr>
        <w:t xml:space="preserve">. </w:t>
      </w:r>
    </w:p>
    <w:p w14:paraId="0CDEEEE7" w14:textId="77777777" w:rsidR="006B0DB7" w:rsidRDefault="006B0DB7"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FF0000"/>
          <w:sz w:val="24"/>
          <w:szCs w:val="24"/>
          <w:lang w:val="en-US"/>
        </w:rPr>
      </w:pPr>
    </w:p>
    <w:p w14:paraId="075C5A51" w14:textId="42A346C6"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FF0000"/>
          <w:sz w:val="24"/>
          <w:szCs w:val="24"/>
          <w:lang w:val="en-US"/>
        </w:rPr>
      </w:pPr>
      <w:r w:rsidRPr="006B0DB7">
        <w:rPr>
          <w:rFonts w:eastAsiaTheme="minorEastAsia" w:cstheme="minorHAnsi"/>
          <w:color w:val="FF0000"/>
          <w:sz w:val="24"/>
          <w:szCs w:val="24"/>
          <w:lang w:val="en-US"/>
        </w:rPr>
        <w:t xml:space="preserve">Specific </w:t>
      </w:r>
      <w:r w:rsidRPr="00F41346">
        <w:rPr>
          <w:rFonts w:eastAsiaTheme="minorEastAsia" w:cstheme="minorHAnsi"/>
          <w:color w:val="FF0000"/>
          <w:sz w:val="24"/>
          <w:szCs w:val="24"/>
          <w:lang w:val="en-US"/>
        </w:rPr>
        <w:t>material considerations also identified in TTV22 are:</w:t>
      </w:r>
    </w:p>
    <w:p w14:paraId="7D018E38" w14:textId="77777777"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FF0000"/>
          <w:sz w:val="24"/>
          <w:szCs w:val="24"/>
          <w:lang w:val="en-US"/>
        </w:rPr>
      </w:pPr>
      <w:r w:rsidRPr="00F41346">
        <w:rPr>
          <w:rFonts w:eastAsiaTheme="minorEastAsia" w:cstheme="minorHAnsi"/>
          <w:color w:val="FF0000"/>
          <w:sz w:val="24"/>
          <w:szCs w:val="24"/>
          <w:lang w:val="en-US"/>
        </w:rPr>
        <w:t>•</w:t>
      </w:r>
      <w:r w:rsidRPr="00F41346">
        <w:rPr>
          <w:rFonts w:eastAsiaTheme="minorEastAsia" w:cstheme="minorHAnsi"/>
          <w:color w:val="FF0000"/>
          <w:sz w:val="24"/>
          <w:szCs w:val="24"/>
          <w:lang w:val="en-US"/>
        </w:rPr>
        <w:tab/>
        <w:t xml:space="preserve">Appropriate flood risk mitigation measures (including improvements to the </w:t>
      </w:r>
      <w:proofErr w:type="spellStart"/>
      <w:r w:rsidRPr="00F41346">
        <w:rPr>
          <w:rFonts w:eastAsiaTheme="minorEastAsia" w:cstheme="minorHAnsi"/>
          <w:color w:val="FF0000"/>
          <w:sz w:val="24"/>
          <w:szCs w:val="24"/>
          <w:lang w:val="en-US"/>
        </w:rPr>
        <w:t>leat</w:t>
      </w:r>
      <w:proofErr w:type="spellEnd"/>
      <w:r w:rsidRPr="00F41346">
        <w:rPr>
          <w:rFonts w:eastAsiaTheme="minorEastAsia" w:cstheme="minorHAnsi"/>
          <w:color w:val="FF0000"/>
          <w:sz w:val="24"/>
          <w:szCs w:val="24"/>
          <w:lang w:val="en-US"/>
        </w:rPr>
        <w:t xml:space="preserve"> to protect existing development downstream)</w:t>
      </w:r>
    </w:p>
    <w:p w14:paraId="3FB9EE68" w14:textId="77777777"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FF0000"/>
          <w:sz w:val="24"/>
          <w:szCs w:val="24"/>
          <w:lang w:val="en-US"/>
        </w:rPr>
      </w:pPr>
      <w:r w:rsidRPr="00F41346">
        <w:rPr>
          <w:rFonts w:eastAsiaTheme="minorEastAsia" w:cstheme="minorHAnsi"/>
          <w:color w:val="FF0000"/>
          <w:sz w:val="24"/>
          <w:szCs w:val="24"/>
          <w:lang w:val="en-US"/>
        </w:rPr>
        <w:t>•</w:t>
      </w:r>
      <w:r w:rsidRPr="00F41346">
        <w:rPr>
          <w:rFonts w:eastAsiaTheme="minorEastAsia" w:cstheme="minorHAnsi"/>
          <w:color w:val="FF0000"/>
          <w:sz w:val="24"/>
          <w:szCs w:val="24"/>
          <w:lang w:val="en-US"/>
        </w:rPr>
        <w:tab/>
        <w:t>Remediation of contaminated land</w:t>
      </w:r>
    </w:p>
    <w:p w14:paraId="5AFBF38E" w14:textId="77777777"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FF0000"/>
          <w:sz w:val="24"/>
          <w:szCs w:val="24"/>
          <w:lang w:val="en-US"/>
        </w:rPr>
      </w:pPr>
      <w:r w:rsidRPr="00F41346">
        <w:rPr>
          <w:rFonts w:eastAsiaTheme="minorEastAsia" w:cstheme="minorHAnsi"/>
          <w:color w:val="FF0000"/>
          <w:sz w:val="24"/>
          <w:szCs w:val="24"/>
          <w:lang w:val="en-US"/>
        </w:rPr>
        <w:t>•</w:t>
      </w:r>
      <w:r w:rsidRPr="00F41346">
        <w:rPr>
          <w:rFonts w:eastAsiaTheme="minorEastAsia" w:cstheme="minorHAnsi"/>
          <w:color w:val="FF0000"/>
          <w:sz w:val="24"/>
          <w:szCs w:val="24"/>
          <w:lang w:val="en-US"/>
        </w:rPr>
        <w:tab/>
        <w:t>Habitat enhancement</w:t>
      </w:r>
    </w:p>
    <w:p w14:paraId="0EBB7E62" w14:textId="77777777"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FF0000"/>
          <w:sz w:val="24"/>
          <w:szCs w:val="24"/>
          <w:lang w:val="en-US"/>
        </w:rPr>
      </w:pPr>
      <w:r w:rsidRPr="00F41346">
        <w:rPr>
          <w:rFonts w:eastAsiaTheme="minorEastAsia" w:cstheme="minorHAnsi"/>
          <w:color w:val="FF0000"/>
          <w:sz w:val="24"/>
          <w:szCs w:val="24"/>
          <w:lang w:val="en-US"/>
        </w:rPr>
        <w:t>•</w:t>
      </w:r>
      <w:r w:rsidRPr="00F41346">
        <w:rPr>
          <w:rFonts w:eastAsiaTheme="minorEastAsia" w:cstheme="minorHAnsi"/>
          <w:color w:val="FF0000"/>
          <w:sz w:val="24"/>
          <w:szCs w:val="24"/>
          <w:lang w:val="en-US"/>
        </w:rPr>
        <w:tab/>
        <w:t>Sensitive and high-quality design which integrates with the existing area and the setting of nearby heritage assets.</w:t>
      </w:r>
    </w:p>
    <w:p w14:paraId="1A2B5388" w14:textId="77777777" w:rsidR="00295DB3" w:rsidRDefault="00295DB3"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p>
    <w:p w14:paraId="03FC356D" w14:textId="3FE047B2" w:rsidR="00F41346" w:rsidRPr="00F41346" w:rsidRDefault="00F41346" w:rsidP="00F41346">
      <w:pPr>
        <w:widowControl w:val="0"/>
        <w:tabs>
          <w:tab w:val="left" w:pos="940"/>
          <w:tab w:val="left" w:pos="1440"/>
        </w:tabs>
        <w:autoSpaceDE w:val="0"/>
        <w:autoSpaceDN w:val="0"/>
        <w:adjustRightInd w:val="0"/>
        <w:spacing w:after="0" w:line="240" w:lineRule="auto"/>
        <w:outlineLvl w:val="0"/>
        <w:rPr>
          <w:rFonts w:eastAsiaTheme="minorEastAsia" w:cstheme="minorHAnsi"/>
          <w:color w:val="0070C0"/>
          <w:sz w:val="24"/>
          <w:szCs w:val="24"/>
          <w:lang w:val="en-US"/>
        </w:rPr>
      </w:pPr>
      <w:r w:rsidRPr="00F41346">
        <w:rPr>
          <w:rFonts w:eastAsiaTheme="minorEastAsia" w:cstheme="minorHAnsi"/>
          <w:color w:val="0070C0"/>
          <w:sz w:val="24"/>
          <w:szCs w:val="24"/>
          <w:lang w:val="en-US"/>
        </w:rPr>
        <w:t>Also, alongside any progress made through working with the landowner there is the opportunity to review the plan in the future and include a policy relating to the site.</w:t>
      </w:r>
    </w:p>
    <w:p w14:paraId="0A1D7E58" w14:textId="77777777" w:rsidR="00F41346" w:rsidRPr="00F41346" w:rsidRDefault="00F41346" w:rsidP="00F41346">
      <w:pPr>
        <w:spacing w:after="0" w:line="240" w:lineRule="auto"/>
        <w:rPr>
          <w:rFonts w:cstheme="minorHAnsi"/>
          <w:sz w:val="24"/>
          <w:szCs w:val="24"/>
        </w:rPr>
      </w:pPr>
    </w:p>
    <w:sectPr w:rsidR="00F41346" w:rsidRPr="00F413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5F7"/>
    <w:multiLevelType w:val="hybridMultilevel"/>
    <w:tmpl w:val="DFECE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D134B"/>
    <w:multiLevelType w:val="hybridMultilevel"/>
    <w:tmpl w:val="A5E274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882491E"/>
    <w:multiLevelType w:val="hybridMultilevel"/>
    <w:tmpl w:val="AD9A9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1256463">
    <w:abstractNumId w:val="1"/>
  </w:num>
  <w:num w:numId="2" w16cid:durableId="640380533">
    <w:abstractNumId w:val="2"/>
  </w:num>
  <w:num w:numId="3" w16cid:durableId="1244532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EB"/>
    <w:rsid w:val="00022873"/>
    <w:rsid w:val="000459D0"/>
    <w:rsid w:val="00087B50"/>
    <w:rsid w:val="00107169"/>
    <w:rsid w:val="00295DB3"/>
    <w:rsid w:val="002E37A3"/>
    <w:rsid w:val="00390927"/>
    <w:rsid w:val="00457063"/>
    <w:rsid w:val="0047398F"/>
    <w:rsid w:val="004B2B0A"/>
    <w:rsid w:val="005B2424"/>
    <w:rsid w:val="006B0DB7"/>
    <w:rsid w:val="009958C2"/>
    <w:rsid w:val="00A5729A"/>
    <w:rsid w:val="00D03122"/>
    <w:rsid w:val="00DE66EB"/>
    <w:rsid w:val="00E16895"/>
    <w:rsid w:val="00F41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AB75B"/>
  <w15:chartTrackingRefBased/>
  <w15:docId w15:val="{44F82711-6020-4E8D-847B-443BCA68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17</Pages>
  <Words>5591</Words>
  <Characters>31874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Governance</dc:creator>
  <cp:keywords/>
  <dc:description/>
  <cp:lastModifiedBy>Governance</cp:lastModifiedBy>
  <cp:revision>6</cp:revision>
  <dcterms:created xsi:type="dcterms:W3CDTF">2023-02-17T10:21:00Z</dcterms:created>
  <dcterms:modified xsi:type="dcterms:W3CDTF">2023-05-17T13:05:00Z</dcterms:modified>
</cp:coreProperties>
</file>