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47DBD7EC" w:rsidR="00ED2BE0" w:rsidRPr="003558D0" w:rsidRDefault="00922B82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654553F5" w:rsidR="00ED2BE0" w:rsidRPr="003558D0" w:rsidRDefault="001156B6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DRAFT </w:t>
      </w:r>
      <w:r w:rsidR="00ED2BE0">
        <w:rPr>
          <w:rFonts w:ascii="Calibri" w:hAnsi="Calibri" w:cs="Calibri"/>
          <w:b/>
          <w:bCs/>
          <w:color w:val="auto"/>
        </w:rPr>
        <w:t>MINUTES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FOR THE </w:t>
      </w:r>
      <w:r w:rsidR="00ED2BE0">
        <w:rPr>
          <w:rFonts w:ascii="Calibri" w:hAnsi="Calibri" w:cs="Calibri"/>
          <w:b/>
          <w:bCs/>
          <w:color w:val="auto"/>
        </w:rPr>
        <w:t>PLANNING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71A0A8FD" w:rsidR="00ED2BE0" w:rsidRPr="003558D0" w:rsidRDefault="0068325F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TUES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DAY </w:t>
      </w:r>
      <w:r w:rsidR="0020093D">
        <w:rPr>
          <w:rFonts w:ascii="Calibri" w:hAnsi="Calibri" w:cs="Calibri"/>
          <w:b/>
          <w:bCs/>
          <w:color w:val="auto"/>
        </w:rPr>
        <w:t>2</w:t>
      </w:r>
      <w:r w:rsidR="00516405">
        <w:rPr>
          <w:rFonts w:ascii="Calibri" w:hAnsi="Calibri" w:cs="Calibri"/>
          <w:b/>
          <w:bCs/>
          <w:color w:val="auto"/>
        </w:rPr>
        <w:t>3</w:t>
      </w:r>
      <w:r w:rsidR="00516405" w:rsidRPr="00516405">
        <w:rPr>
          <w:rFonts w:ascii="Calibri" w:hAnsi="Calibri" w:cs="Calibri"/>
          <w:b/>
          <w:bCs/>
          <w:color w:val="auto"/>
          <w:vertAlign w:val="superscript"/>
        </w:rPr>
        <w:t>RD</w:t>
      </w:r>
      <w:r w:rsidR="00516405">
        <w:rPr>
          <w:rFonts w:ascii="Calibri" w:hAnsi="Calibri" w:cs="Calibri"/>
          <w:b/>
          <w:bCs/>
          <w:color w:val="auto"/>
        </w:rPr>
        <w:t xml:space="preserve"> MAY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="00ED2BE0" w:rsidRPr="003558D0">
        <w:rPr>
          <w:rFonts w:ascii="Calibri" w:hAnsi="Calibri" w:cs="Calibri"/>
          <w:b/>
          <w:bCs/>
          <w:color w:val="auto"/>
        </w:rPr>
        <w:t>202</w:t>
      </w:r>
      <w:r w:rsidR="00920158">
        <w:rPr>
          <w:rFonts w:ascii="Calibri" w:hAnsi="Calibri" w:cs="Calibri"/>
          <w:b/>
          <w:bCs/>
          <w:color w:val="auto"/>
        </w:rPr>
        <w:t>3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686F75">
      <w:pPr>
        <w:rPr>
          <w:rFonts w:cs="Calibri"/>
        </w:rPr>
      </w:pPr>
    </w:p>
    <w:p w14:paraId="72C7D544" w14:textId="485FAAE7" w:rsidR="00ED2BE0" w:rsidRPr="008110A3" w:rsidRDefault="00ED2BE0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20004945"/>
      <w:r w:rsidRPr="008110A3">
        <w:rPr>
          <w:rFonts w:asciiTheme="minorHAnsi" w:hAnsiTheme="minorHAnsi" w:cstheme="minorHAnsi"/>
          <w:sz w:val="24"/>
          <w:szCs w:val="24"/>
        </w:rPr>
        <w:t xml:space="preserve">Present: Councillors </w:t>
      </w:r>
      <w:r w:rsidR="00516405" w:rsidRPr="00CB5F3B">
        <w:rPr>
          <w:rFonts w:asciiTheme="minorHAnsi" w:hAnsiTheme="minorHAnsi" w:cstheme="minorHAnsi"/>
          <w:sz w:val="24"/>
          <w:szCs w:val="24"/>
        </w:rPr>
        <w:t xml:space="preserve">G Allen, L Auletta, T Bennett, J Cummings, J </w:t>
      </w:r>
      <w:proofErr w:type="gramStart"/>
      <w:r w:rsidR="00516405" w:rsidRPr="00CB5F3B">
        <w:rPr>
          <w:rFonts w:asciiTheme="minorHAnsi" w:hAnsiTheme="minorHAnsi" w:cstheme="minorHAnsi"/>
          <w:sz w:val="24"/>
          <w:szCs w:val="24"/>
        </w:rPr>
        <w:t>Hodgson</w:t>
      </w:r>
      <w:proofErr w:type="gramEnd"/>
      <w:r w:rsidR="00516405" w:rsidRPr="00CB5F3B">
        <w:rPr>
          <w:rFonts w:asciiTheme="minorHAnsi" w:hAnsiTheme="minorHAnsi" w:cstheme="minorHAnsi"/>
          <w:sz w:val="24"/>
          <w:szCs w:val="24"/>
        </w:rPr>
        <w:t xml:space="preserve"> and L </w:t>
      </w:r>
      <w:proofErr w:type="spellStart"/>
      <w:r w:rsidR="00516405" w:rsidRPr="00CB5F3B">
        <w:rPr>
          <w:rFonts w:asciiTheme="minorHAnsi" w:hAnsiTheme="minorHAnsi" w:cstheme="minorHAnsi"/>
          <w:sz w:val="24"/>
          <w:szCs w:val="24"/>
        </w:rPr>
        <w:t>Smallridge</w:t>
      </w:r>
      <w:proofErr w:type="spellEnd"/>
      <w:r w:rsidR="009550B6" w:rsidRPr="008110A3">
        <w:rPr>
          <w:rFonts w:asciiTheme="minorHAnsi" w:hAnsiTheme="minorHAnsi" w:cstheme="minorHAnsi"/>
          <w:sz w:val="24"/>
          <w:szCs w:val="24"/>
        </w:rPr>
        <w:t>.</w:t>
      </w:r>
    </w:p>
    <w:p w14:paraId="39752B7C" w14:textId="7D5FE77D" w:rsidR="007A4181" w:rsidRPr="008110A3" w:rsidRDefault="00ED2BE0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10A3">
        <w:rPr>
          <w:rFonts w:asciiTheme="minorHAnsi" w:hAnsiTheme="minorHAnsi" w:cstheme="minorHAnsi"/>
          <w:sz w:val="24"/>
          <w:szCs w:val="24"/>
        </w:rPr>
        <w:t xml:space="preserve">Apologies: </w:t>
      </w:r>
      <w:r w:rsidR="0020093D" w:rsidRPr="008110A3">
        <w:rPr>
          <w:rFonts w:asciiTheme="minorHAnsi" w:hAnsiTheme="minorHAnsi" w:cstheme="minorHAnsi"/>
          <w:sz w:val="24"/>
          <w:szCs w:val="24"/>
        </w:rPr>
        <w:t>Cllr</w:t>
      </w:r>
      <w:r w:rsidR="00920158" w:rsidRPr="008110A3">
        <w:rPr>
          <w:rFonts w:asciiTheme="minorHAnsi" w:hAnsiTheme="minorHAnsi" w:cstheme="minorHAnsi"/>
          <w:sz w:val="24"/>
          <w:szCs w:val="24"/>
        </w:rPr>
        <w:t xml:space="preserve">s </w:t>
      </w:r>
      <w:r w:rsidR="00D508B7" w:rsidRPr="008110A3">
        <w:rPr>
          <w:rFonts w:asciiTheme="minorHAnsi" w:hAnsiTheme="minorHAnsi" w:cstheme="minorHAnsi"/>
          <w:sz w:val="24"/>
          <w:szCs w:val="24"/>
        </w:rPr>
        <w:t>C</w:t>
      </w:r>
      <w:r w:rsidR="00920158" w:rsidRPr="008110A3">
        <w:rPr>
          <w:rFonts w:asciiTheme="minorHAnsi" w:hAnsiTheme="minorHAnsi" w:cstheme="minorHAnsi"/>
          <w:sz w:val="24"/>
          <w:szCs w:val="24"/>
        </w:rPr>
        <w:t>ollinson</w:t>
      </w:r>
      <w:r w:rsidR="00247DAC">
        <w:rPr>
          <w:rFonts w:asciiTheme="minorHAnsi" w:hAnsiTheme="minorHAnsi" w:cstheme="minorHAnsi"/>
          <w:sz w:val="24"/>
          <w:szCs w:val="24"/>
        </w:rPr>
        <w:t xml:space="preserve"> and Cooper</w:t>
      </w:r>
      <w:r w:rsidR="00226594" w:rsidRPr="008110A3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22BCDC2" w14:textId="7B9415E1" w:rsidR="00ED2BE0" w:rsidRPr="008110A3" w:rsidRDefault="00ED2BE0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10A3">
        <w:rPr>
          <w:rFonts w:asciiTheme="minorHAnsi" w:hAnsiTheme="minorHAnsi" w:cstheme="minorHAnsi"/>
          <w:sz w:val="24"/>
          <w:szCs w:val="24"/>
        </w:rPr>
        <w:t>In Attendance:</w:t>
      </w:r>
      <w:r w:rsidR="00BF5D2A" w:rsidRPr="008110A3">
        <w:rPr>
          <w:rFonts w:asciiTheme="minorHAnsi" w:hAnsiTheme="minorHAnsi" w:cstheme="minorHAnsi"/>
          <w:sz w:val="24"/>
          <w:szCs w:val="24"/>
        </w:rPr>
        <w:t xml:space="preserve"> </w:t>
      </w:r>
      <w:r w:rsidR="00710423">
        <w:rPr>
          <w:rFonts w:asciiTheme="minorHAnsi" w:hAnsiTheme="minorHAnsi" w:cstheme="minorHAnsi"/>
          <w:sz w:val="24"/>
          <w:szCs w:val="24"/>
        </w:rPr>
        <w:t xml:space="preserve">Four members of the public, representatives of Acorn </w:t>
      </w:r>
      <w:r w:rsidR="005657B5">
        <w:rPr>
          <w:rFonts w:asciiTheme="minorHAnsi" w:hAnsiTheme="minorHAnsi" w:cstheme="minorHAnsi"/>
          <w:sz w:val="24"/>
          <w:szCs w:val="24"/>
        </w:rPr>
        <w:t>Property Group</w:t>
      </w:r>
      <w:r w:rsidR="007104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10423">
        <w:rPr>
          <w:rFonts w:asciiTheme="minorHAnsi" w:hAnsiTheme="minorHAnsi" w:cstheme="minorHAnsi"/>
          <w:sz w:val="24"/>
          <w:szCs w:val="24"/>
        </w:rPr>
        <w:t>BeaconComms</w:t>
      </w:r>
      <w:proofErr w:type="spellEnd"/>
      <w:r w:rsidR="00710423">
        <w:rPr>
          <w:rFonts w:asciiTheme="minorHAnsi" w:hAnsiTheme="minorHAnsi" w:cstheme="minorHAnsi"/>
          <w:sz w:val="24"/>
          <w:szCs w:val="24"/>
        </w:rPr>
        <w:t xml:space="preserve"> and Carless Adams Architects, Cllrs Beavis and Presswell</w:t>
      </w:r>
      <w:r w:rsidR="000100B5" w:rsidRPr="008110A3">
        <w:rPr>
          <w:rFonts w:asciiTheme="minorHAnsi" w:hAnsiTheme="minorHAnsi" w:cstheme="minorHAnsi"/>
          <w:sz w:val="24"/>
          <w:szCs w:val="24"/>
        </w:rPr>
        <w:t xml:space="preserve">, </w:t>
      </w:r>
      <w:r w:rsidR="00247DAC">
        <w:rPr>
          <w:rFonts w:asciiTheme="minorHAnsi" w:hAnsiTheme="minorHAnsi" w:cstheme="minorHAnsi"/>
          <w:sz w:val="24"/>
          <w:szCs w:val="24"/>
        </w:rPr>
        <w:t xml:space="preserve">C Marlton (Town Clerk) and </w:t>
      </w:r>
      <w:r w:rsidR="006E0F3A" w:rsidRPr="008110A3">
        <w:rPr>
          <w:rFonts w:asciiTheme="minorHAnsi" w:hAnsiTheme="minorHAnsi" w:cstheme="minorHAnsi"/>
          <w:sz w:val="24"/>
          <w:szCs w:val="24"/>
        </w:rPr>
        <w:t xml:space="preserve">S </w:t>
      </w:r>
      <w:r w:rsidRPr="008110A3">
        <w:rPr>
          <w:rFonts w:asciiTheme="minorHAnsi" w:hAnsiTheme="minorHAnsi" w:cstheme="minorHAnsi"/>
          <w:sz w:val="24"/>
          <w:szCs w:val="24"/>
        </w:rPr>
        <w:t>Halliday (</w:t>
      </w:r>
      <w:r w:rsidR="00C9612A" w:rsidRPr="008110A3">
        <w:rPr>
          <w:rFonts w:asciiTheme="minorHAnsi" w:hAnsiTheme="minorHAnsi" w:cstheme="minorHAnsi"/>
          <w:sz w:val="24"/>
          <w:szCs w:val="24"/>
        </w:rPr>
        <w:t>Governance and Projects Manager</w:t>
      </w:r>
      <w:r w:rsidRPr="008110A3">
        <w:rPr>
          <w:rFonts w:asciiTheme="minorHAnsi" w:hAnsiTheme="minorHAnsi" w:cstheme="minorHAnsi"/>
          <w:sz w:val="24"/>
          <w:szCs w:val="24"/>
        </w:rPr>
        <w:t>).</w:t>
      </w:r>
    </w:p>
    <w:p w14:paraId="15817A4C" w14:textId="77777777" w:rsidR="00ED2BE0" w:rsidRPr="00CD7A06" w:rsidRDefault="00ED2BE0" w:rsidP="00B624CA">
      <w:pPr>
        <w:spacing w:after="0" w:line="240" w:lineRule="auto"/>
        <w:rPr>
          <w:sz w:val="24"/>
          <w:szCs w:val="24"/>
        </w:rPr>
      </w:pPr>
    </w:p>
    <w:p w14:paraId="233D81F7" w14:textId="51CF7F50" w:rsidR="00ED2BE0" w:rsidRPr="00CD7A06" w:rsidRDefault="00ED2BE0" w:rsidP="00B624CA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1.</w:t>
      </w:r>
      <w:r w:rsidRPr="00CD7A06">
        <w:rPr>
          <w:b/>
          <w:bCs/>
          <w:color w:val="auto"/>
        </w:rPr>
        <w:tab/>
      </w:r>
      <w:r w:rsidR="0020320A">
        <w:rPr>
          <w:b/>
          <w:bCs/>
          <w:color w:val="auto"/>
        </w:rPr>
        <w:t xml:space="preserve">WELCOME AND </w:t>
      </w:r>
      <w:r w:rsidRPr="00CD7A06">
        <w:rPr>
          <w:b/>
          <w:bCs/>
          <w:color w:val="auto"/>
        </w:rPr>
        <w:t>APOLOGIES FOR ABSENCE</w:t>
      </w:r>
      <w:r w:rsidRPr="00CD7A06">
        <w:rPr>
          <w:b/>
          <w:bCs/>
        </w:rPr>
        <w:tab/>
      </w:r>
    </w:p>
    <w:p w14:paraId="09AF97BB" w14:textId="77777777" w:rsidR="00ED2BE0" w:rsidRPr="00CC74B0" w:rsidRDefault="00ED2BE0" w:rsidP="00B624CA">
      <w:pPr>
        <w:spacing w:after="0" w:line="240" w:lineRule="auto"/>
        <w:rPr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355FEC5A" w:rsidR="0020320A" w:rsidRDefault="0020320A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6E0F3A">
        <w:rPr>
          <w:rFonts w:asciiTheme="minorHAnsi" w:hAnsiTheme="minorHAnsi" w:cstheme="minorHAnsi"/>
          <w:sz w:val="24"/>
          <w:szCs w:val="24"/>
        </w:rPr>
        <w:t xml:space="preserve">Cllr </w:t>
      </w:r>
      <w:r w:rsidR="00C45245">
        <w:rPr>
          <w:rFonts w:asciiTheme="minorHAnsi" w:hAnsiTheme="minorHAnsi" w:cstheme="minorHAnsi"/>
          <w:sz w:val="24"/>
          <w:szCs w:val="24"/>
        </w:rPr>
        <w:t>Allen</w:t>
      </w:r>
      <w:r w:rsidRPr="006E0F3A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>
        <w:rPr>
          <w:rFonts w:asciiTheme="minorHAnsi" w:hAnsiTheme="minorHAnsi" w:cstheme="minorHAnsi"/>
          <w:sz w:val="24"/>
          <w:szCs w:val="24"/>
        </w:rPr>
        <w:t xml:space="preserve"> and </w:t>
      </w:r>
      <w:r w:rsidRPr="006E0F3A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Default="00CF0208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6C618469" w:rsidR="00CF0208" w:rsidRPr="006E0F3A" w:rsidRDefault="00CF0208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0208">
        <w:rPr>
          <w:rFonts w:asciiTheme="minorHAnsi" w:hAnsiTheme="minorHAnsi" w:cstheme="minorHAnsi"/>
          <w:sz w:val="24"/>
          <w:szCs w:val="24"/>
        </w:rPr>
        <w:t>The apologies were received and accepted.</w:t>
      </w:r>
    </w:p>
    <w:p w14:paraId="04B96B1B" w14:textId="77777777" w:rsidR="004C15BE" w:rsidRPr="006E0F3A" w:rsidRDefault="004C15BE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Hlk46831890"/>
      <w:bookmarkEnd w:id="2"/>
    </w:p>
    <w:p w14:paraId="7116422A" w14:textId="590045E5" w:rsidR="00ED2BE0" w:rsidRPr="006E0F3A" w:rsidRDefault="00ED2BE0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p w14:paraId="7DF52B62" w14:textId="77777777" w:rsidR="00ED2BE0" w:rsidRPr="00CD7A06" w:rsidRDefault="00ED2BE0" w:rsidP="00B624CA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bookmarkEnd w:id="3"/>
    <w:p w14:paraId="418E3E9F" w14:textId="77777777" w:rsidR="00ED2BE0" w:rsidRPr="00CD7A06" w:rsidRDefault="00ED2BE0" w:rsidP="00B624CA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PUBLIC QUESTION TIME</w:t>
      </w:r>
    </w:p>
    <w:p w14:paraId="4CC65B23" w14:textId="1A036883" w:rsidR="00B83F31" w:rsidRPr="00C45245" w:rsidRDefault="0054590B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member of the public </w:t>
      </w:r>
      <w:r w:rsidR="005657B5">
        <w:rPr>
          <w:rFonts w:asciiTheme="minorHAnsi" w:hAnsiTheme="minorHAnsi" w:cstheme="minorHAnsi"/>
          <w:sz w:val="24"/>
          <w:szCs w:val="24"/>
        </w:rPr>
        <w:t xml:space="preserve">from the Camomile Lawn development requested the Committee’s support in objecting to application 4021/21/VAR </w:t>
      </w:r>
      <w:proofErr w:type="gramStart"/>
      <w:r w:rsidR="005657B5">
        <w:rPr>
          <w:rFonts w:asciiTheme="minorHAnsi" w:hAnsiTheme="minorHAnsi" w:cstheme="minorHAnsi"/>
          <w:sz w:val="24"/>
          <w:szCs w:val="24"/>
        </w:rPr>
        <w:t>on the basis of</w:t>
      </w:r>
      <w:proofErr w:type="gramEnd"/>
      <w:r w:rsidR="005657B5">
        <w:rPr>
          <w:rFonts w:asciiTheme="minorHAnsi" w:hAnsiTheme="minorHAnsi" w:cstheme="minorHAnsi"/>
          <w:sz w:val="24"/>
          <w:szCs w:val="24"/>
        </w:rPr>
        <w:t xml:space="preserve"> concerns </w:t>
      </w:r>
      <w:r w:rsidR="0068325F">
        <w:rPr>
          <w:rFonts w:asciiTheme="minorHAnsi" w:hAnsiTheme="minorHAnsi" w:cstheme="minorHAnsi"/>
          <w:sz w:val="24"/>
          <w:szCs w:val="24"/>
        </w:rPr>
        <w:t>previously raised</w:t>
      </w:r>
      <w:r w:rsidR="005657B5">
        <w:rPr>
          <w:rFonts w:asciiTheme="minorHAnsi" w:hAnsiTheme="minorHAnsi" w:cstheme="minorHAnsi"/>
          <w:sz w:val="24"/>
          <w:szCs w:val="24"/>
        </w:rPr>
        <w:t>: over massing, including height of the building and retaining wall; flooding; foul water; lighting; excavation of soil and its transportation away from the site; concerns about parking in residential roads; impact on local infrastructure, particularly GP and ambulance services</w:t>
      </w:r>
      <w:r w:rsidR="0050716B">
        <w:rPr>
          <w:rFonts w:asciiTheme="minorHAnsi" w:hAnsiTheme="minorHAnsi" w:cstheme="minorHAnsi"/>
          <w:sz w:val="24"/>
          <w:szCs w:val="24"/>
        </w:rPr>
        <w:t xml:space="preserve">. </w:t>
      </w:r>
      <w:r w:rsidR="00B83F31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1618F1" w14:textId="3AE4AF12" w:rsidR="001B7FFE" w:rsidRPr="00C45245" w:rsidRDefault="001B7FFE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753E80" w14:textId="77777777" w:rsidR="00CF0208" w:rsidRPr="00C45245" w:rsidRDefault="00CF0208" w:rsidP="00B624CA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45245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 Standing Orders.</w:t>
      </w:r>
    </w:p>
    <w:p w14:paraId="721D0C7E" w14:textId="77777777" w:rsidR="00CF0208" w:rsidRPr="00A73E64" w:rsidRDefault="00CF0208" w:rsidP="00B624CA">
      <w:pPr>
        <w:spacing w:after="0" w:line="240" w:lineRule="auto"/>
      </w:pPr>
    </w:p>
    <w:p w14:paraId="29191659" w14:textId="0352F355" w:rsidR="00247DAC" w:rsidRDefault="00920158" w:rsidP="00B624CA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A73E64">
        <w:rPr>
          <w:b/>
          <w:bCs/>
          <w:color w:val="auto"/>
        </w:rPr>
        <w:t>.</w:t>
      </w:r>
      <w:r w:rsidR="00A73E64">
        <w:rPr>
          <w:b/>
          <w:bCs/>
          <w:color w:val="auto"/>
        </w:rPr>
        <w:tab/>
      </w:r>
      <w:r w:rsidR="00247DAC">
        <w:rPr>
          <w:b/>
          <w:bCs/>
          <w:color w:val="auto"/>
        </w:rPr>
        <w:t>ELECTION OF CHAIR AND DEPUTY</w:t>
      </w:r>
    </w:p>
    <w:p w14:paraId="22EC5719" w14:textId="77777777" w:rsidR="00247DAC" w:rsidRPr="005657B5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>To</w:t>
      </w:r>
    </w:p>
    <w:p w14:paraId="5FD62203" w14:textId="77777777" w:rsidR="00247DAC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>a.</w:t>
      </w:r>
      <w:r w:rsidRPr="005657B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Make a recommendation to Full Council for the Chair of Council Matters Committee for 2023/24; and </w:t>
      </w:r>
    </w:p>
    <w:p w14:paraId="2C6B9D29" w14:textId="12710AC2" w:rsidR="005657B5" w:rsidRPr="005657B5" w:rsidRDefault="005657B5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Allen proposed Cllr Bennett</w:t>
      </w:r>
      <w:r w:rsidR="0068325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seconded by Cllr Hodgson which was supported unanimously. To </w:t>
      </w:r>
      <w:r w:rsidRPr="005657B5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Cllr Bennett becomes the Chair of the Planning Committee. </w:t>
      </w:r>
    </w:p>
    <w:p w14:paraId="34E3B551" w14:textId="401808A3" w:rsidR="00247DAC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>b.</w:t>
      </w:r>
      <w:r w:rsidRPr="005657B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Elect a deputy chair for the Committee. </w:t>
      </w:r>
    </w:p>
    <w:p w14:paraId="5326E4D0" w14:textId="6A3356F8" w:rsidR="005657B5" w:rsidRPr="0007479C" w:rsidRDefault="005657B5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07479C">
        <w:rPr>
          <w:rFonts w:asciiTheme="minorHAnsi" w:hAnsiTheme="minorHAnsi" w:cstheme="minorHAnsi"/>
          <w:sz w:val="24"/>
          <w:szCs w:val="24"/>
        </w:rPr>
        <w:t xml:space="preserve">Cllr Bennett proposed Cllr </w:t>
      </w:r>
      <w:proofErr w:type="spellStart"/>
      <w:r w:rsidRPr="0007479C">
        <w:rPr>
          <w:rFonts w:asciiTheme="minorHAnsi" w:hAnsiTheme="minorHAnsi" w:cstheme="minorHAnsi"/>
          <w:sz w:val="24"/>
          <w:szCs w:val="24"/>
        </w:rPr>
        <w:t>Smallridge</w:t>
      </w:r>
      <w:proofErr w:type="spellEnd"/>
      <w:r w:rsidRPr="0007479C">
        <w:rPr>
          <w:rFonts w:asciiTheme="minorHAnsi" w:hAnsiTheme="minorHAnsi" w:cstheme="minorHAnsi"/>
          <w:sz w:val="24"/>
          <w:szCs w:val="24"/>
        </w:rPr>
        <w:t xml:space="preserve"> </w:t>
      </w:r>
      <w:r w:rsidR="0007479C" w:rsidRPr="0007479C">
        <w:rPr>
          <w:rFonts w:asciiTheme="minorHAnsi" w:hAnsiTheme="minorHAnsi" w:cstheme="minorHAnsi"/>
          <w:sz w:val="24"/>
          <w:szCs w:val="24"/>
        </w:rPr>
        <w:t xml:space="preserve">as Deputy Chair which was </w:t>
      </w:r>
      <w:r w:rsidR="002A7334" w:rsidRPr="002A7334">
        <w:rPr>
          <w:rFonts w:asciiTheme="minorHAnsi" w:hAnsiTheme="minorHAnsi" w:cstheme="minorHAnsi"/>
          <w:b/>
          <w:bCs/>
          <w:sz w:val="24"/>
          <w:szCs w:val="24"/>
        </w:rPr>
        <w:t>AGREED</w:t>
      </w:r>
      <w:r w:rsidR="0007479C" w:rsidRPr="0007479C">
        <w:rPr>
          <w:rFonts w:asciiTheme="minorHAnsi" w:hAnsiTheme="minorHAnsi" w:cstheme="minorHAnsi"/>
          <w:sz w:val="24"/>
          <w:szCs w:val="24"/>
        </w:rPr>
        <w:t xml:space="preserve"> unanimously.</w:t>
      </w:r>
    </w:p>
    <w:p w14:paraId="2E737651" w14:textId="77777777" w:rsidR="00247DAC" w:rsidRPr="0068325F" w:rsidRDefault="00247DAC" w:rsidP="0068325F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2D880A4" w14:textId="3895EC17" w:rsidR="0068325F" w:rsidRPr="0068325F" w:rsidRDefault="0068325F" w:rsidP="0068325F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sz w:val="24"/>
          <w:szCs w:val="24"/>
        </w:rPr>
      </w:pPr>
      <w:r w:rsidRPr="0068325F">
        <w:rPr>
          <w:rFonts w:asciiTheme="minorHAnsi" w:eastAsia="Times New Roman" w:hAnsiTheme="minorHAnsi" w:cstheme="minorHAnsi"/>
          <w:sz w:val="24"/>
          <w:szCs w:val="24"/>
        </w:rPr>
        <w:t>Cllr Bennett took the Chair.</w:t>
      </w:r>
    </w:p>
    <w:p w14:paraId="08D33F06" w14:textId="77777777" w:rsidR="0068325F" w:rsidRPr="0068325F" w:rsidRDefault="0068325F" w:rsidP="0068325F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D39A0DD" w14:textId="5DCFC54B" w:rsidR="00247DAC" w:rsidRPr="00247DAC" w:rsidRDefault="00247DAC" w:rsidP="00247DAC">
      <w:pPr>
        <w:keepNext/>
        <w:keepLines/>
        <w:spacing w:after="0" w:line="240" w:lineRule="auto"/>
        <w:outlineLvl w:val="2"/>
        <w:rPr>
          <w:rFonts w:ascii="Calibri Light" w:eastAsia="Times New Roman" w:hAnsi="Calibri Light"/>
          <w:b/>
          <w:bCs/>
          <w:sz w:val="24"/>
          <w:szCs w:val="24"/>
        </w:rPr>
      </w:pPr>
      <w:r>
        <w:rPr>
          <w:rFonts w:ascii="Calibri Light" w:eastAsia="Times New Roman" w:hAnsi="Calibri Light"/>
          <w:b/>
          <w:bCs/>
          <w:sz w:val="24"/>
          <w:szCs w:val="24"/>
        </w:rPr>
        <w:t>3.</w:t>
      </w:r>
      <w:r>
        <w:rPr>
          <w:rFonts w:ascii="Calibri Light" w:eastAsia="Times New Roman" w:hAnsi="Calibri Light"/>
          <w:b/>
          <w:bCs/>
          <w:sz w:val="24"/>
          <w:szCs w:val="24"/>
        </w:rPr>
        <w:tab/>
      </w:r>
      <w:r w:rsidRPr="00247DAC">
        <w:rPr>
          <w:rFonts w:ascii="Calibri Light" w:eastAsia="Times New Roman" w:hAnsi="Calibri Light"/>
          <w:b/>
          <w:bCs/>
          <w:sz w:val="24"/>
          <w:szCs w:val="24"/>
        </w:rPr>
        <w:t>STEAMER QUAY CARE HOME</w:t>
      </w:r>
    </w:p>
    <w:p w14:paraId="0609FA54" w14:textId="77777777" w:rsidR="003F4947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 xml:space="preserve">To update on the latest proposals for the care home site on Steamer Quay Road from the developers Carless. </w:t>
      </w:r>
    </w:p>
    <w:p w14:paraId="082FB5D9" w14:textId="519F1987" w:rsidR="003F4947" w:rsidRPr="003F4947" w:rsidRDefault="002A7334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Carless Adams Architects explained that many of the changes</w:t>
      </w:r>
      <w:r w:rsidR="0068325F">
        <w:rPr>
          <w:rFonts w:asciiTheme="minorHAnsi" w:hAnsiTheme="minorHAnsi" w:cstheme="minorHAnsi"/>
          <w:sz w:val="24"/>
          <w:szCs w:val="24"/>
        </w:rPr>
        <w:t xml:space="preserve"> in the variation application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325F">
        <w:rPr>
          <w:rFonts w:asciiTheme="minorHAnsi" w:hAnsiTheme="minorHAnsi" w:cstheme="minorHAnsi"/>
          <w:sz w:val="24"/>
          <w:szCs w:val="24"/>
        </w:rPr>
        <w:t xml:space="preserve">(which continues to be </w:t>
      </w:r>
      <w:r w:rsidR="0068325F" w:rsidRPr="0068325F">
        <w:rPr>
          <w:rFonts w:asciiTheme="minorHAnsi" w:hAnsiTheme="minorHAnsi" w:cstheme="minorHAnsi"/>
          <w:sz w:val="24"/>
          <w:szCs w:val="24"/>
        </w:rPr>
        <w:t>for a 68-bed care home as per the original approval)</w:t>
      </w:r>
      <w:r w:rsidR="006832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reflect</w:t>
      </w:r>
      <w:r w:rsidR="0068325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lessons learned from care home operations during Covid, for example prevention rather than reaction </w:t>
      </w:r>
      <w:r w:rsidR="0068325F">
        <w:rPr>
          <w:rFonts w:asciiTheme="minorHAnsi" w:hAnsiTheme="minorHAnsi" w:cstheme="minorHAnsi"/>
          <w:sz w:val="24"/>
          <w:szCs w:val="24"/>
        </w:rPr>
        <w:t xml:space="preserve">to health problems, </w:t>
      </w:r>
      <w:r>
        <w:rPr>
          <w:rFonts w:asciiTheme="minorHAnsi" w:hAnsiTheme="minorHAnsi" w:cstheme="minorHAnsi"/>
          <w:sz w:val="24"/>
          <w:szCs w:val="24"/>
        </w:rPr>
        <w:t xml:space="preserve">and making the care home as independent as possible. The variations applied for include: lowering the building </w:t>
      </w:r>
      <w:r w:rsidR="005E1181">
        <w:rPr>
          <w:rFonts w:asciiTheme="minorHAnsi" w:hAnsiTheme="minorHAnsi" w:cstheme="minorHAnsi"/>
          <w:sz w:val="24"/>
          <w:szCs w:val="24"/>
        </w:rPr>
        <w:t xml:space="preserve">into the ground </w:t>
      </w:r>
      <w:r>
        <w:rPr>
          <w:rFonts w:asciiTheme="minorHAnsi" w:hAnsiTheme="minorHAnsi" w:cstheme="minorHAnsi"/>
          <w:sz w:val="24"/>
          <w:szCs w:val="24"/>
        </w:rPr>
        <w:t>by a metre to reduce the overall height of the building – site has undergone ground investigation and this is above the water zone; addition of an external green wall; extending the basement; updated lighting strategy; oxygen room (to enable oxygen provision to all rooms); larger staff room and facilities</w:t>
      </w:r>
      <w:r w:rsidR="005E1181">
        <w:rPr>
          <w:rFonts w:asciiTheme="minorHAnsi" w:hAnsiTheme="minorHAnsi" w:cstheme="minorHAnsi"/>
          <w:sz w:val="24"/>
          <w:szCs w:val="24"/>
        </w:rPr>
        <w:t xml:space="preserve"> to aid infection control (individual lockers, staff uniform washing facilities)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CFB5AF" w14:textId="77777777" w:rsidR="003F4947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B2365C" w14:textId="36EB99AB" w:rsidR="002A7334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</w:t>
      </w:r>
      <w:r w:rsidR="002A7334">
        <w:rPr>
          <w:rFonts w:asciiTheme="minorHAnsi" w:hAnsiTheme="minorHAnsi" w:cstheme="minorHAnsi"/>
          <w:sz w:val="24"/>
          <w:szCs w:val="24"/>
        </w:rPr>
        <w:t>asked about</w:t>
      </w:r>
      <w:r>
        <w:rPr>
          <w:rFonts w:asciiTheme="minorHAnsi" w:hAnsiTheme="minorHAnsi" w:cstheme="minorHAnsi"/>
          <w:sz w:val="24"/>
          <w:szCs w:val="24"/>
        </w:rPr>
        <w:t>:</w:t>
      </w:r>
      <w:r w:rsidR="002A7334">
        <w:rPr>
          <w:rFonts w:asciiTheme="minorHAnsi" w:hAnsiTheme="minorHAnsi" w:cstheme="minorHAnsi"/>
          <w:sz w:val="24"/>
          <w:szCs w:val="24"/>
        </w:rPr>
        <w:t xml:space="preserve"> the height of the retaining wall</w:t>
      </w:r>
      <w:r>
        <w:rPr>
          <w:rFonts w:asciiTheme="minorHAnsi" w:hAnsiTheme="minorHAnsi" w:cstheme="minorHAnsi"/>
          <w:sz w:val="24"/>
          <w:szCs w:val="24"/>
        </w:rPr>
        <w:t>;</w:t>
      </w:r>
      <w:r w:rsidR="002A7334">
        <w:rPr>
          <w:rFonts w:asciiTheme="minorHAnsi" w:hAnsiTheme="minorHAnsi" w:cstheme="minorHAnsi"/>
          <w:sz w:val="24"/>
          <w:szCs w:val="24"/>
        </w:rPr>
        <w:t xml:space="preserve"> what constitutes the footprint of the buil</w:t>
      </w:r>
      <w:r>
        <w:rPr>
          <w:rFonts w:asciiTheme="minorHAnsi" w:hAnsiTheme="minorHAnsi" w:cstheme="minorHAnsi"/>
          <w:sz w:val="24"/>
          <w:szCs w:val="24"/>
        </w:rPr>
        <w:t>d</w:t>
      </w:r>
      <w:r w:rsidR="002A7334">
        <w:rPr>
          <w:rFonts w:asciiTheme="minorHAnsi" w:hAnsiTheme="minorHAnsi" w:cstheme="minorHAnsi"/>
          <w:sz w:val="24"/>
          <w:szCs w:val="24"/>
        </w:rPr>
        <w:t>ing (for example, does it include balconies)</w:t>
      </w:r>
      <w:r>
        <w:rPr>
          <w:rFonts w:asciiTheme="minorHAnsi" w:hAnsiTheme="minorHAnsi" w:cstheme="minorHAnsi"/>
          <w:sz w:val="24"/>
          <w:szCs w:val="24"/>
        </w:rPr>
        <w:t>; proximity of the building to bat pinch points</w:t>
      </w:r>
      <w:r w:rsidR="005E1181">
        <w:rPr>
          <w:rFonts w:asciiTheme="minorHAnsi" w:hAnsiTheme="minorHAnsi" w:cstheme="minorHAnsi"/>
          <w:sz w:val="24"/>
          <w:szCs w:val="24"/>
        </w:rPr>
        <w:t xml:space="preserve"> along the river and hedgerow</w:t>
      </w:r>
      <w:r>
        <w:rPr>
          <w:rFonts w:asciiTheme="minorHAnsi" w:hAnsiTheme="minorHAnsi" w:cstheme="minorHAnsi"/>
          <w:sz w:val="24"/>
          <w:szCs w:val="24"/>
        </w:rPr>
        <w:t xml:space="preserve">; irrigation of the green wall. </w:t>
      </w:r>
      <w:r w:rsidR="002A73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29486A" w14:textId="77777777" w:rsidR="002A7334" w:rsidRPr="002A7334" w:rsidRDefault="002A7334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F23A43" w14:textId="3E0677F0" w:rsidR="00247DAC" w:rsidRPr="00247DAC" w:rsidRDefault="00247DAC" w:rsidP="00247DAC">
      <w:pPr>
        <w:keepNext/>
        <w:keepLines/>
        <w:spacing w:after="0" w:line="240" w:lineRule="auto"/>
        <w:outlineLvl w:val="2"/>
        <w:rPr>
          <w:rFonts w:ascii="Calibri Light" w:eastAsia="Times New Roman" w:hAnsi="Calibri Light"/>
          <w:b/>
          <w:bCs/>
          <w:sz w:val="24"/>
          <w:szCs w:val="24"/>
        </w:rPr>
      </w:pPr>
      <w:r>
        <w:rPr>
          <w:rFonts w:ascii="Calibri Light" w:eastAsia="Times New Roman" w:hAnsi="Calibri Light"/>
          <w:b/>
          <w:bCs/>
          <w:sz w:val="24"/>
          <w:szCs w:val="24"/>
        </w:rPr>
        <w:t>4.</w:t>
      </w:r>
      <w:r>
        <w:rPr>
          <w:rFonts w:ascii="Calibri Light" w:eastAsia="Times New Roman" w:hAnsi="Calibri Light"/>
          <w:b/>
          <w:bCs/>
          <w:sz w:val="24"/>
          <w:szCs w:val="24"/>
        </w:rPr>
        <w:tab/>
        <w:t>T</w:t>
      </w:r>
      <w:r w:rsidRPr="00247DAC">
        <w:rPr>
          <w:rFonts w:ascii="Calibri Light" w:eastAsia="Times New Roman" w:hAnsi="Calibri Light"/>
          <w:b/>
          <w:bCs/>
          <w:sz w:val="24"/>
          <w:szCs w:val="24"/>
        </w:rPr>
        <w:t>ELECOMMUNICATIONS INSTALLATION</w:t>
      </w:r>
    </w:p>
    <w:p w14:paraId="4F635594" w14:textId="2D1D3F51" w:rsidR="00247DAC" w:rsidRPr="005657B5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 xml:space="preserve">To update on the proposed telecommunications installation on Babbage Road from the applicants </w:t>
      </w:r>
      <w:proofErr w:type="spellStart"/>
      <w:r w:rsidRPr="005657B5">
        <w:rPr>
          <w:rFonts w:asciiTheme="minorHAnsi" w:hAnsiTheme="minorHAnsi" w:cstheme="minorHAnsi"/>
          <w:b/>
          <w:bCs/>
          <w:sz w:val="24"/>
          <w:szCs w:val="24"/>
        </w:rPr>
        <w:t>BeaconComms</w:t>
      </w:r>
      <w:proofErr w:type="spellEnd"/>
      <w:r w:rsidRPr="005657B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F655BAC" w14:textId="2C752547" w:rsidR="003F4947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BeaconComms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explained that the proposed 23 metre mast would replace an existing mast on the industrial estate. The mast </w:t>
      </w:r>
      <w:r w:rsidR="005E1181" w:rsidRPr="005E1181">
        <w:rPr>
          <w:rFonts w:asciiTheme="minorHAnsi" w:hAnsiTheme="minorHAnsi" w:cstheme="minorHAnsi"/>
          <w:sz w:val="24"/>
          <w:szCs w:val="24"/>
        </w:rPr>
        <w:t xml:space="preserve">would support the Government’s Emergency Services Network roll out for Totnes </w:t>
      </w:r>
      <w:r w:rsidR="005E1181">
        <w:rPr>
          <w:rFonts w:asciiTheme="minorHAnsi" w:hAnsiTheme="minorHAnsi" w:cstheme="minorHAnsi"/>
          <w:sz w:val="24"/>
          <w:szCs w:val="24"/>
        </w:rPr>
        <w:t xml:space="preserve">and </w:t>
      </w:r>
      <w:r>
        <w:rPr>
          <w:rFonts w:asciiTheme="minorHAnsi" w:hAnsiTheme="minorHAnsi" w:cstheme="minorHAnsi"/>
          <w:sz w:val="24"/>
          <w:szCs w:val="24"/>
        </w:rPr>
        <w:t>could potentially be used by the four main mobile networks in the UK to increase coverage in the town</w:t>
      </w:r>
      <w:r w:rsidR="005E118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The base of the tower would be 1.2 metres </w:t>
      </w:r>
      <w:r w:rsidR="005E1181">
        <w:rPr>
          <w:rFonts w:asciiTheme="minorHAnsi" w:hAnsiTheme="minorHAnsi" w:cstheme="minorHAnsi"/>
          <w:sz w:val="24"/>
          <w:szCs w:val="24"/>
        </w:rPr>
        <w:t xml:space="preserve">wide </w:t>
      </w:r>
      <w:r>
        <w:rPr>
          <w:rFonts w:asciiTheme="minorHAnsi" w:hAnsiTheme="minorHAnsi" w:cstheme="minorHAnsi"/>
          <w:sz w:val="24"/>
          <w:szCs w:val="24"/>
        </w:rPr>
        <w:t>and of a lattice construction.</w:t>
      </w:r>
    </w:p>
    <w:p w14:paraId="1E3180E6" w14:textId="77777777" w:rsidR="003F4947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377DD1" w14:textId="61E0CCC2" w:rsidR="003F4947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asked: where alternative locations had been looked at; would additional masts be required in the future; the lifespan of the tower; </w:t>
      </w:r>
      <w:r w:rsidR="00F93FB5">
        <w:rPr>
          <w:rFonts w:asciiTheme="minorHAnsi" w:hAnsiTheme="minorHAnsi" w:cstheme="minorHAnsi"/>
          <w:sz w:val="24"/>
          <w:szCs w:val="24"/>
        </w:rPr>
        <w:t>emissions monitoring, health checks and the guidelines being followed.</w:t>
      </w:r>
    </w:p>
    <w:p w14:paraId="5575D73B" w14:textId="77777777" w:rsidR="0002188C" w:rsidRDefault="0002188C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F8512E" w14:textId="32485F4B" w:rsidR="0002188C" w:rsidRDefault="0002188C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were updated that </w:t>
      </w:r>
      <w:r w:rsidR="005D02E4">
        <w:rPr>
          <w:rFonts w:asciiTheme="minorHAnsi" w:hAnsiTheme="minorHAnsi" w:cstheme="minorHAnsi"/>
          <w:sz w:val="24"/>
          <w:szCs w:val="24"/>
        </w:rPr>
        <w:t>app</w:t>
      </w:r>
      <w:r>
        <w:rPr>
          <w:rFonts w:asciiTheme="minorHAnsi" w:hAnsiTheme="minorHAnsi" w:cstheme="minorHAnsi"/>
          <w:sz w:val="24"/>
          <w:szCs w:val="24"/>
        </w:rPr>
        <w:t xml:space="preserve">lication </w:t>
      </w:r>
      <w:r w:rsidR="005D02E4">
        <w:rPr>
          <w:rFonts w:asciiTheme="minorHAnsi" w:hAnsiTheme="minorHAnsi" w:cstheme="minorHAnsi"/>
          <w:sz w:val="24"/>
          <w:szCs w:val="24"/>
        </w:rPr>
        <w:t xml:space="preserve">1363/23/COM </w:t>
      </w:r>
      <w:r>
        <w:rPr>
          <w:rFonts w:asciiTheme="minorHAnsi" w:hAnsiTheme="minorHAnsi" w:cstheme="minorHAnsi"/>
          <w:sz w:val="24"/>
          <w:szCs w:val="24"/>
        </w:rPr>
        <w:t xml:space="preserve">for this mast </w:t>
      </w:r>
      <w:r w:rsidR="005D02E4">
        <w:rPr>
          <w:rFonts w:asciiTheme="minorHAnsi" w:hAnsiTheme="minorHAnsi" w:cstheme="minorHAnsi"/>
          <w:sz w:val="24"/>
          <w:szCs w:val="24"/>
        </w:rPr>
        <w:t xml:space="preserve">has been removed from the </w:t>
      </w:r>
      <w:r w:rsidR="005D02E4" w:rsidRPr="005D02E4">
        <w:rPr>
          <w:rFonts w:asciiTheme="minorHAnsi" w:hAnsiTheme="minorHAnsi" w:cstheme="minorHAnsi"/>
          <w:sz w:val="24"/>
          <w:szCs w:val="24"/>
        </w:rPr>
        <w:t>South Hams District Council (SHDC)</w:t>
      </w:r>
      <w:r w:rsidR="005D02E4">
        <w:rPr>
          <w:rFonts w:asciiTheme="minorHAnsi" w:hAnsiTheme="minorHAnsi" w:cstheme="minorHAnsi"/>
          <w:sz w:val="24"/>
          <w:szCs w:val="24"/>
        </w:rPr>
        <w:t xml:space="preserve"> website.</w:t>
      </w:r>
    </w:p>
    <w:p w14:paraId="2BF6309A" w14:textId="08311E55" w:rsidR="00247DAC" w:rsidRPr="00247DAC" w:rsidRDefault="003F4947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6E502" w14:textId="34CE4CD0" w:rsidR="00247DAC" w:rsidRPr="00247DAC" w:rsidRDefault="00247DAC" w:rsidP="00247DAC">
      <w:pPr>
        <w:keepNext/>
        <w:keepLines/>
        <w:spacing w:after="0" w:line="240" w:lineRule="auto"/>
        <w:outlineLvl w:val="2"/>
        <w:rPr>
          <w:rFonts w:ascii="Calibri Light" w:eastAsia="Times New Roman" w:hAnsi="Calibri Light"/>
          <w:b/>
          <w:bCs/>
          <w:sz w:val="24"/>
          <w:szCs w:val="24"/>
        </w:rPr>
      </w:pPr>
      <w:r>
        <w:rPr>
          <w:rFonts w:ascii="Calibri Light" w:eastAsia="Times New Roman" w:hAnsi="Calibri Light"/>
          <w:b/>
          <w:bCs/>
          <w:sz w:val="24"/>
          <w:szCs w:val="24"/>
        </w:rPr>
        <w:t>5.</w:t>
      </w:r>
      <w:r>
        <w:rPr>
          <w:rFonts w:ascii="Calibri Light" w:eastAsia="Times New Roman" w:hAnsi="Calibri Light"/>
          <w:b/>
          <w:bCs/>
          <w:sz w:val="24"/>
          <w:szCs w:val="24"/>
        </w:rPr>
        <w:tab/>
      </w:r>
      <w:r w:rsidRPr="00247DAC">
        <w:rPr>
          <w:rFonts w:ascii="Calibri Light" w:eastAsia="Times New Roman" w:hAnsi="Calibri Light"/>
          <w:b/>
          <w:bCs/>
          <w:sz w:val="24"/>
          <w:szCs w:val="24"/>
        </w:rPr>
        <w:t>BALTIC WHARF PHASE 2</w:t>
      </w:r>
    </w:p>
    <w:p w14:paraId="3F1C5A30" w14:textId="70211737" w:rsidR="00247DAC" w:rsidRPr="005657B5" w:rsidRDefault="00247DAC" w:rsidP="00247DA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57B5">
        <w:rPr>
          <w:rFonts w:asciiTheme="minorHAnsi" w:hAnsiTheme="minorHAnsi" w:cstheme="minorHAnsi"/>
          <w:b/>
          <w:bCs/>
          <w:sz w:val="24"/>
          <w:szCs w:val="24"/>
        </w:rPr>
        <w:t xml:space="preserve">To update on the latest proposals for Phase 2 of the Baltic Wharf development from the developers Acorn. </w:t>
      </w:r>
    </w:p>
    <w:p w14:paraId="256AC30F" w14:textId="15C3851D" w:rsidR="00E24321" w:rsidRPr="00E24321" w:rsidRDefault="00F93FB5" w:rsidP="00E243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4321">
        <w:rPr>
          <w:rFonts w:asciiTheme="minorHAnsi" w:hAnsiTheme="minorHAnsi" w:cstheme="minorHAnsi"/>
          <w:sz w:val="24"/>
          <w:szCs w:val="24"/>
        </w:rPr>
        <w:t xml:space="preserve">Acorn Property Group updated </w:t>
      </w:r>
      <w:r w:rsidR="00707F76" w:rsidRPr="00E24321">
        <w:rPr>
          <w:rFonts w:asciiTheme="minorHAnsi" w:hAnsiTheme="minorHAnsi" w:cstheme="minorHAnsi"/>
          <w:sz w:val="24"/>
          <w:szCs w:val="24"/>
        </w:rPr>
        <w:t>that they are looking for revised permission for the site to that set out in the Joint Local Plan</w:t>
      </w:r>
      <w:r w:rsidR="005E1181">
        <w:rPr>
          <w:rFonts w:asciiTheme="minorHAnsi" w:hAnsiTheme="minorHAnsi" w:cstheme="minorHAnsi"/>
          <w:sz w:val="24"/>
          <w:szCs w:val="24"/>
        </w:rPr>
        <w:t>,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 which is no longer viable. Since the initial scheme in 2013 three factors have changed: flood criteria has increased; retirement community demand no longer exists (acknowledged by</w:t>
      </w:r>
      <w:r w:rsidR="004E300D">
        <w:rPr>
          <w:rFonts w:asciiTheme="minorHAnsi" w:hAnsiTheme="minorHAnsi" w:cstheme="minorHAnsi"/>
          <w:sz w:val="24"/>
          <w:szCs w:val="24"/>
        </w:rPr>
        <w:t xml:space="preserve"> SHDC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) </w:t>
      </w:r>
      <w:r w:rsidR="00EA7583">
        <w:rPr>
          <w:rFonts w:asciiTheme="minorHAnsi" w:hAnsiTheme="minorHAnsi" w:cstheme="minorHAnsi"/>
          <w:sz w:val="24"/>
          <w:szCs w:val="24"/>
        </w:rPr>
        <w:t>therefore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 the propose</w:t>
      </w:r>
      <w:r w:rsidR="005E1181">
        <w:rPr>
          <w:rFonts w:asciiTheme="minorHAnsi" w:hAnsiTheme="minorHAnsi" w:cstheme="minorHAnsi"/>
          <w:sz w:val="24"/>
          <w:szCs w:val="24"/>
        </w:rPr>
        <w:t>d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 80 retirement apartments have gone into the </w:t>
      </w:r>
      <w:r w:rsidR="00EA7583">
        <w:rPr>
          <w:rFonts w:asciiTheme="minorHAnsi" w:hAnsiTheme="minorHAnsi" w:cstheme="minorHAnsi"/>
          <w:sz w:val="24"/>
          <w:szCs w:val="24"/>
        </w:rPr>
        <w:t>overall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 housing numbers; and the removal of 1 acre of hillside has been rejected as </w:t>
      </w:r>
      <w:r w:rsidR="00EA7583">
        <w:rPr>
          <w:rFonts w:asciiTheme="minorHAnsi" w:hAnsiTheme="minorHAnsi" w:cstheme="minorHAnsi"/>
          <w:sz w:val="24"/>
          <w:szCs w:val="24"/>
        </w:rPr>
        <w:t xml:space="preserve">it is 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not environmentally sustainable and </w:t>
      </w:r>
      <w:r w:rsidR="00EA7583">
        <w:rPr>
          <w:rFonts w:asciiTheme="minorHAnsi" w:hAnsiTheme="minorHAnsi" w:cstheme="minorHAnsi"/>
          <w:sz w:val="24"/>
          <w:szCs w:val="24"/>
        </w:rPr>
        <w:t xml:space="preserve">would involve 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too may lorry movements to remove the soil. The 2023 proposal is for 192 houses and apartments, </w:t>
      </w:r>
      <w:r w:rsidR="00EA7583">
        <w:rPr>
          <w:rFonts w:asciiTheme="minorHAnsi" w:hAnsiTheme="minorHAnsi" w:cstheme="minorHAnsi"/>
          <w:sz w:val="24"/>
          <w:szCs w:val="24"/>
        </w:rPr>
        <w:t xml:space="preserve">a </w:t>
      </w:r>
      <w:r w:rsidR="00707F76" w:rsidRPr="00E24321">
        <w:rPr>
          <w:rFonts w:asciiTheme="minorHAnsi" w:hAnsiTheme="minorHAnsi" w:cstheme="minorHAnsi"/>
          <w:sz w:val="24"/>
          <w:szCs w:val="24"/>
        </w:rPr>
        <w:t>boaty</w:t>
      </w:r>
      <w:r w:rsidR="00E24321" w:rsidRPr="00E24321">
        <w:rPr>
          <w:rFonts w:asciiTheme="minorHAnsi" w:hAnsiTheme="minorHAnsi" w:cstheme="minorHAnsi"/>
          <w:sz w:val="24"/>
          <w:szCs w:val="24"/>
        </w:rPr>
        <w:t>ard, 42,000ft of commercial space (offices and workshops) and a care home, incorporating car and bicycle parking and bin storage</w:t>
      </w:r>
      <w:r w:rsidR="00EA7583" w:rsidRPr="00EA7583">
        <w:t xml:space="preserve"> </w:t>
      </w:r>
      <w:r w:rsidR="00EA7583" w:rsidRPr="00EA7583">
        <w:rPr>
          <w:rFonts w:asciiTheme="minorHAnsi" w:hAnsiTheme="minorHAnsi" w:cstheme="minorHAnsi"/>
          <w:sz w:val="24"/>
          <w:szCs w:val="24"/>
        </w:rPr>
        <w:t>under building</w:t>
      </w:r>
      <w:r w:rsidR="00EA7583">
        <w:rPr>
          <w:rFonts w:asciiTheme="minorHAnsi" w:hAnsiTheme="minorHAnsi" w:cstheme="minorHAnsi"/>
          <w:sz w:val="24"/>
          <w:szCs w:val="24"/>
        </w:rPr>
        <w:t>s</w:t>
      </w:r>
      <w:r w:rsidR="00E24321" w:rsidRPr="00E24321">
        <w:rPr>
          <w:rFonts w:asciiTheme="minorHAnsi" w:hAnsiTheme="minorHAnsi" w:cstheme="minorHAnsi"/>
          <w:sz w:val="24"/>
          <w:szCs w:val="24"/>
        </w:rPr>
        <w:t xml:space="preserve">, a public </w:t>
      </w:r>
      <w:r w:rsidR="00EA7583">
        <w:rPr>
          <w:rFonts w:asciiTheme="minorHAnsi" w:hAnsiTheme="minorHAnsi" w:cstheme="minorHAnsi"/>
          <w:sz w:val="24"/>
          <w:szCs w:val="24"/>
        </w:rPr>
        <w:t xml:space="preserve">amenity </w:t>
      </w:r>
      <w:r w:rsidR="00E24321" w:rsidRPr="00E24321">
        <w:rPr>
          <w:rFonts w:asciiTheme="minorHAnsi" w:hAnsiTheme="minorHAnsi" w:cstheme="minorHAnsi"/>
          <w:sz w:val="24"/>
          <w:szCs w:val="24"/>
        </w:rPr>
        <w:t>space and access to the river. The inclusion of affordable housing is being explored</w:t>
      </w:r>
      <w:r w:rsidR="00EE38C8">
        <w:rPr>
          <w:rFonts w:asciiTheme="minorHAnsi" w:hAnsiTheme="minorHAnsi" w:cstheme="minorHAnsi"/>
          <w:sz w:val="24"/>
          <w:szCs w:val="24"/>
        </w:rPr>
        <w:t xml:space="preserve"> with a housing association.</w:t>
      </w:r>
    </w:p>
    <w:p w14:paraId="5C566117" w14:textId="77777777" w:rsidR="00E24321" w:rsidRPr="00E24321" w:rsidRDefault="00E24321" w:rsidP="00E243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2641CD" w14:textId="21E139FD" w:rsidR="00247DAC" w:rsidRPr="00E24321" w:rsidRDefault="00E24321" w:rsidP="00E243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4321">
        <w:rPr>
          <w:rFonts w:asciiTheme="minorHAnsi" w:hAnsiTheme="minorHAnsi" w:cstheme="minorHAnsi"/>
          <w:sz w:val="24"/>
          <w:szCs w:val="24"/>
        </w:rPr>
        <w:t>The Committee asked</w:t>
      </w:r>
      <w:r w:rsidR="00507C43">
        <w:rPr>
          <w:rFonts w:asciiTheme="minorHAnsi" w:hAnsiTheme="minorHAnsi" w:cstheme="minorHAnsi"/>
          <w:sz w:val="24"/>
          <w:szCs w:val="24"/>
        </w:rPr>
        <w:t>:</w:t>
      </w:r>
      <w:r w:rsidR="00FB2C4B">
        <w:rPr>
          <w:rFonts w:asciiTheme="minorHAnsi" w:hAnsiTheme="minorHAnsi" w:cstheme="minorHAnsi"/>
          <w:sz w:val="24"/>
          <w:szCs w:val="24"/>
        </w:rPr>
        <w:t xml:space="preserve"> </w:t>
      </w:r>
      <w:r w:rsidR="00EE38C8">
        <w:rPr>
          <w:rFonts w:asciiTheme="minorHAnsi" w:hAnsiTheme="minorHAnsi" w:cstheme="minorHAnsi"/>
          <w:sz w:val="24"/>
          <w:szCs w:val="24"/>
        </w:rPr>
        <w:t xml:space="preserve">if the river pontoons will impede the river boat turning around; </w:t>
      </w:r>
      <w:r w:rsidR="00EA7583">
        <w:rPr>
          <w:rFonts w:asciiTheme="minorHAnsi" w:hAnsiTheme="minorHAnsi" w:cstheme="minorHAnsi"/>
          <w:sz w:val="24"/>
          <w:szCs w:val="24"/>
        </w:rPr>
        <w:t>vehicle</w:t>
      </w:r>
      <w:r w:rsidR="00EE38C8">
        <w:rPr>
          <w:rFonts w:asciiTheme="minorHAnsi" w:hAnsiTheme="minorHAnsi" w:cstheme="minorHAnsi"/>
          <w:sz w:val="24"/>
          <w:szCs w:val="24"/>
        </w:rPr>
        <w:t xml:space="preserve"> access to the boatyard; public realm space; the footprint of the boatyard. </w:t>
      </w:r>
      <w:r w:rsidRPr="00E24321">
        <w:rPr>
          <w:rFonts w:asciiTheme="minorHAnsi" w:hAnsiTheme="minorHAnsi" w:cstheme="minorHAnsi"/>
          <w:sz w:val="24"/>
          <w:szCs w:val="24"/>
        </w:rPr>
        <w:t xml:space="preserve"> </w:t>
      </w:r>
      <w:r w:rsidR="00707F76" w:rsidRPr="00E24321">
        <w:rPr>
          <w:rFonts w:asciiTheme="minorHAnsi" w:hAnsiTheme="minorHAnsi" w:cstheme="minorHAnsi"/>
          <w:sz w:val="24"/>
          <w:szCs w:val="24"/>
        </w:rPr>
        <w:t xml:space="preserve"> </w:t>
      </w:r>
      <w:r w:rsidR="00F93FB5" w:rsidRPr="00E243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9C1A23" w14:textId="77777777" w:rsidR="00E24321" w:rsidRPr="00247DAC" w:rsidRDefault="00E24321" w:rsidP="00E24321">
      <w:pPr>
        <w:spacing w:after="0" w:line="240" w:lineRule="auto"/>
      </w:pPr>
    </w:p>
    <w:p w14:paraId="3AAA3BE8" w14:textId="2F5C37A0" w:rsidR="00ED2BE0" w:rsidRPr="00CD7A06" w:rsidRDefault="00247DAC" w:rsidP="00E24321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6.</w:t>
      </w:r>
      <w:r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CONFIRMATION OF</w:t>
      </w:r>
      <w:bookmarkStart w:id="4" w:name="_Hlk83115853"/>
      <w:r w:rsidR="00ED2BE0" w:rsidRPr="00CD7A06">
        <w:rPr>
          <w:b/>
          <w:bCs/>
          <w:color w:val="auto"/>
        </w:rPr>
        <w:t xml:space="preserve"> MINUTES</w:t>
      </w:r>
      <w:bookmarkEnd w:id="4"/>
      <w:r w:rsidR="00ED2BE0" w:rsidRPr="00CD7A06">
        <w:rPr>
          <w:b/>
          <w:bCs/>
        </w:rPr>
        <w:tab/>
      </w:r>
    </w:p>
    <w:p w14:paraId="2FC90F12" w14:textId="0B9581C1" w:rsidR="00ED2BE0" w:rsidRPr="00C45245" w:rsidRDefault="00ED2BE0" w:rsidP="00B624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0D0D51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approve the minutes of </w:t>
      </w:r>
      <w:r w:rsidR="00F8483C" w:rsidRPr="00C4524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45245" w:rsidRPr="00C4524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C45245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>April</w:t>
      </w:r>
      <w:r w:rsidR="00DD6BAD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21A96" w:rsidRPr="00C452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8483C" w:rsidRPr="00C4524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D0D51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>update on any matters arising.</w:t>
      </w:r>
      <w:r w:rsidR="00CD611C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C6AFE5" w14:textId="1E3F7923" w:rsidR="00600ACF" w:rsidRDefault="00821A96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lastRenderedPageBreak/>
        <w:t>T</w:t>
      </w:r>
      <w:r w:rsidR="006E0F3A" w:rsidRPr="00C45245">
        <w:rPr>
          <w:rFonts w:asciiTheme="minorHAnsi" w:hAnsiTheme="minorHAnsi" w:cstheme="minorHAnsi"/>
          <w:sz w:val="24"/>
          <w:szCs w:val="24"/>
        </w:rPr>
        <w:t>he minutes were approved as an accurate record of proceedings.</w:t>
      </w:r>
      <w:r w:rsidR="00ED2BE0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4CB207" w14:textId="77777777" w:rsidR="005909B2" w:rsidRDefault="005909B2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1EA14A" w14:textId="1A4194B2" w:rsidR="00D508B7" w:rsidRPr="001E23E2" w:rsidRDefault="00247DAC" w:rsidP="00B624CA">
      <w:pPr>
        <w:pStyle w:val="Heading3"/>
        <w:spacing w:before="0" w:line="240" w:lineRule="auto"/>
        <w:rPr>
          <w:b/>
          <w:bCs/>
          <w:color w:val="auto"/>
        </w:rPr>
      </w:pPr>
      <w:r w:rsidRPr="00247DAC">
        <w:rPr>
          <w:rFonts w:cs="Calibri Light"/>
          <w:b/>
          <w:bCs/>
          <w:color w:val="auto"/>
        </w:rPr>
        <w:t>7</w:t>
      </w:r>
      <w:r w:rsidR="00F652AE" w:rsidRPr="00247DAC">
        <w:rPr>
          <w:rFonts w:cs="Calibri Light"/>
          <w:b/>
          <w:bCs/>
          <w:color w:val="auto"/>
        </w:rPr>
        <w:t>.</w:t>
      </w:r>
      <w:r w:rsidR="00F652AE" w:rsidRPr="0011041B">
        <w:rPr>
          <w:rFonts w:cs="Calibri Light"/>
          <w:b/>
          <w:bCs/>
        </w:rPr>
        <w:tab/>
      </w:r>
      <w:r w:rsidR="00D508B7" w:rsidRPr="001E23E2">
        <w:rPr>
          <w:b/>
          <w:bCs/>
          <w:color w:val="auto"/>
        </w:rPr>
        <w:t>TREE WORKS APPLICATIONS</w:t>
      </w:r>
      <w:r w:rsidR="00D508B7">
        <w:rPr>
          <w:b/>
          <w:bCs/>
          <w:color w:val="auto"/>
        </w:rPr>
        <w:t xml:space="preserve"> </w:t>
      </w:r>
    </w:p>
    <w:p w14:paraId="781E9D26" w14:textId="77777777" w:rsidR="00D508B7" w:rsidRPr="008110A3" w:rsidRDefault="00D508B7" w:rsidP="00B624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110A3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tree works applications:</w:t>
      </w:r>
    </w:p>
    <w:p w14:paraId="05C664B1" w14:textId="77777777" w:rsidR="00247DAC" w:rsidRPr="00563BBD" w:rsidRDefault="00247DAC" w:rsidP="00247DAC">
      <w:pPr>
        <w:pStyle w:val="Heading3"/>
        <w:spacing w:before="0" w:line="240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27118E14" w14:textId="3158219D" w:rsidR="00247DAC" w:rsidRDefault="00247DAC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C5440E">
        <w:rPr>
          <w:rFonts w:asciiTheme="minorHAnsi" w:hAnsiTheme="minorHAnsi" w:cstheme="minorHAnsi"/>
          <w:sz w:val="24"/>
          <w:szCs w:val="24"/>
        </w:rPr>
        <w:t>a.  1440/23/TPO -</w:t>
      </w:r>
      <w:r w:rsidRPr="00C5440E">
        <w:rPr>
          <w:sz w:val="24"/>
          <w:szCs w:val="24"/>
        </w:rPr>
        <w:t xml:space="preserve"> T517: Quercus </w:t>
      </w:r>
      <w:proofErr w:type="spellStart"/>
      <w:r w:rsidRPr="00C5440E">
        <w:rPr>
          <w:sz w:val="24"/>
          <w:szCs w:val="24"/>
        </w:rPr>
        <w:t>robur</w:t>
      </w:r>
      <w:proofErr w:type="spellEnd"/>
      <w:r w:rsidRPr="00C5440E">
        <w:rPr>
          <w:sz w:val="24"/>
          <w:szCs w:val="24"/>
        </w:rPr>
        <w:t xml:space="preserve"> - Fell due to safety reasons, T326: </w:t>
      </w:r>
      <w:proofErr w:type="spellStart"/>
      <w:r w:rsidRPr="00C5440E">
        <w:rPr>
          <w:sz w:val="24"/>
          <w:szCs w:val="24"/>
        </w:rPr>
        <w:t>Phillyrea</w:t>
      </w:r>
      <w:proofErr w:type="spellEnd"/>
      <w:r w:rsidRPr="00C5440E">
        <w:rPr>
          <w:sz w:val="24"/>
          <w:szCs w:val="24"/>
        </w:rPr>
        <w:t xml:space="preserve"> - Fell due to safety reasons, T504, T508, T331, T527: Fraxinus excelsior- due to safety reasons, T516: Pinus nigra - due to safety reasons -L8&amp; 529: Leylandii x9 - Fell due to safety reasons, M1: Monterey Cypress- Fell for management reasons &amp; T357: Monterey pine - Fell due to safety reasons. Endsleigh, Jubilee Road</w:t>
      </w:r>
      <w:r w:rsidRPr="00C5440E">
        <w:rPr>
          <w:rFonts w:asciiTheme="minorHAnsi" w:hAnsiTheme="minorHAnsi" w:cstheme="minorHAnsi"/>
          <w:sz w:val="24"/>
          <w:szCs w:val="24"/>
        </w:rPr>
        <w:t xml:space="preserve">, Totnes, TQ9 5BP. </w:t>
      </w:r>
    </w:p>
    <w:p w14:paraId="00A41277" w14:textId="19924F9D" w:rsidR="00EE38C8" w:rsidRPr="00C5440E" w:rsidRDefault="00EE38C8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requests to defer comment on this application until they have had a site visit with the SHDC tree officer given the number of TPO trees affected and the </w:t>
      </w:r>
      <w:r w:rsidR="00EA7583">
        <w:rPr>
          <w:rFonts w:asciiTheme="minorHAnsi" w:hAnsiTheme="minorHAnsi" w:cstheme="minorHAnsi"/>
          <w:sz w:val="24"/>
          <w:szCs w:val="24"/>
        </w:rPr>
        <w:t xml:space="preserve">current </w:t>
      </w:r>
      <w:r>
        <w:rPr>
          <w:rFonts w:asciiTheme="minorHAnsi" w:hAnsiTheme="minorHAnsi" w:cstheme="minorHAnsi"/>
          <w:sz w:val="24"/>
          <w:szCs w:val="24"/>
        </w:rPr>
        <w:t xml:space="preserve">amenity value of these trees. </w:t>
      </w:r>
    </w:p>
    <w:p w14:paraId="67845C72" w14:textId="77777777" w:rsidR="00247DAC" w:rsidRPr="00F6228F" w:rsidRDefault="00247DAC" w:rsidP="00247DA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0C7EB94D" w14:textId="4A68153B" w:rsidR="00247DAC" w:rsidRDefault="00247DAC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7b.  1540/23/TCA – T1: </w:t>
      </w:r>
      <w:r w:rsidRPr="002202D1">
        <w:rPr>
          <w:rFonts w:asciiTheme="minorHAnsi" w:hAnsiTheme="minorHAnsi" w:cstheme="minorHAnsi"/>
          <w:sz w:val="24"/>
          <w:szCs w:val="24"/>
        </w:rPr>
        <w:t xml:space="preserve">Fraxinus excelsior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2202D1">
        <w:rPr>
          <w:rFonts w:asciiTheme="minorHAnsi" w:hAnsiTheme="minorHAnsi" w:cstheme="minorHAnsi"/>
          <w:sz w:val="24"/>
          <w:szCs w:val="24"/>
        </w:rPr>
        <w:t xml:space="preserve"> fel</w:t>
      </w:r>
      <w:r>
        <w:rPr>
          <w:rFonts w:asciiTheme="minorHAnsi" w:hAnsiTheme="minorHAnsi" w:cstheme="minorHAnsi"/>
          <w:sz w:val="24"/>
          <w:szCs w:val="24"/>
        </w:rPr>
        <w:t xml:space="preserve">l. </w:t>
      </w:r>
      <w:proofErr w:type="spellStart"/>
      <w:r>
        <w:rPr>
          <w:rFonts w:asciiTheme="minorHAnsi" w:hAnsiTheme="minorHAnsi" w:cstheme="minorHAnsi"/>
          <w:sz w:val="24"/>
          <w:szCs w:val="24"/>
        </w:rPr>
        <w:t>Applecroft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The Lamb, Totnes, TQ9 5SE. </w:t>
      </w:r>
    </w:p>
    <w:p w14:paraId="5D4D528D" w14:textId="5DC7C9B3" w:rsidR="00EE38C8" w:rsidRDefault="00EE38C8" w:rsidP="00247D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would welcome the thoughts of the SHDC tree officer and if they believe that the work is required. </w:t>
      </w:r>
    </w:p>
    <w:p w14:paraId="74BA7F4F" w14:textId="77777777" w:rsidR="00EE38C8" w:rsidRDefault="00EE38C8" w:rsidP="00247DAC">
      <w:pPr>
        <w:pStyle w:val="Heading3"/>
        <w:spacing w:before="0" w:line="240" w:lineRule="auto"/>
        <w:rPr>
          <w:b/>
          <w:bCs/>
          <w:color w:val="auto"/>
        </w:rPr>
      </w:pPr>
    </w:p>
    <w:p w14:paraId="74977CA3" w14:textId="5491B430" w:rsidR="00247DAC" w:rsidRPr="007A6782" w:rsidRDefault="00247DAC" w:rsidP="00247DAC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8.</w:t>
      </w:r>
      <w:r>
        <w:rPr>
          <w:b/>
          <w:bCs/>
          <w:color w:val="auto"/>
        </w:rPr>
        <w:tab/>
      </w:r>
      <w:r w:rsidRPr="007A6782">
        <w:rPr>
          <w:b/>
          <w:bCs/>
          <w:color w:val="auto"/>
        </w:rPr>
        <w:t>PLANNING APPLICATIONS</w:t>
      </w:r>
    </w:p>
    <w:p w14:paraId="729565DC" w14:textId="77777777" w:rsidR="00247DAC" w:rsidRDefault="00247DAC" w:rsidP="00247D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47DAC">
        <w:rPr>
          <w:rFonts w:asciiTheme="minorHAnsi" w:hAnsiTheme="minorHAnsi" w:cstheme="minorHAnsi"/>
          <w:b/>
          <w:sz w:val="24"/>
          <w:szCs w:val="24"/>
        </w:rPr>
        <w:t>To make recommendations on the following planning applications:</w:t>
      </w:r>
    </w:p>
    <w:p w14:paraId="2FE4490B" w14:textId="3BE0B7F8" w:rsidR="00D301E5" w:rsidRPr="00CD611C" w:rsidRDefault="00D301E5" w:rsidP="00D301E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D611C">
        <w:rPr>
          <w:rFonts w:asciiTheme="minorHAnsi" w:hAnsiTheme="minorHAnsi" w:cstheme="minorHAnsi"/>
          <w:i/>
          <w:iCs/>
          <w:sz w:val="24"/>
          <w:szCs w:val="24"/>
        </w:rPr>
        <w:t>Note: Cllr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s Allen and </w:t>
      </w:r>
      <w:r w:rsidRPr="00CD611C">
        <w:rPr>
          <w:rFonts w:asciiTheme="minorHAnsi" w:hAnsiTheme="minorHAnsi" w:cstheme="minorHAnsi"/>
          <w:i/>
          <w:iCs/>
          <w:sz w:val="24"/>
          <w:szCs w:val="24"/>
        </w:rPr>
        <w:t>Hodgson observes and do not vote on any applications which would potentially be discussed at a Development Management Committee meeting at SHDC.</w:t>
      </w:r>
    </w:p>
    <w:p w14:paraId="421483A4" w14:textId="77777777" w:rsidR="00D301E5" w:rsidRPr="00247DAC" w:rsidRDefault="00D301E5" w:rsidP="00247D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A92A947" w14:textId="0774D839" w:rsidR="00B71B58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bookmarkStart w:id="5" w:name="_Hlk135830370"/>
      <w:r>
        <w:rPr>
          <w:rFonts w:asciiTheme="minorHAnsi" w:hAnsiTheme="minorHAnsi" w:cstheme="minorHAnsi"/>
          <w:bCs/>
          <w:sz w:val="24"/>
          <w:szCs w:val="24"/>
        </w:rPr>
        <w:t xml:space="preserve">8a.  4021/21/VAR - </w:t>
      </w:r>
      <w:r w:rsidRPr="00ED527D">
        <w:rPr>
          <w:rFonts w:asciiTheme="minorHAnsi" w:hAnsiTheme="minorHAnsi" w:cstheme="minorHAnsi"/>
          <w:bCs/>
          <w:sz w:val="24"/>
          <w:szCs w:val="24"/>
        </w:rPr>
        <w:t>READVERTISEMENT (new plans and documents) Application for variation of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527D">
        <w:rPr>
          <w:rFonts w:asciiTheme="minorHAnsi" w:hAnsiTheme="minorHAnsi" w:cstheme="minorHAnsi"/>
          <w:bCs/>
          <w:sz w:val="24"/>
          <w:szCs w:val="24"/>
        </w:rPr>
        <w:t>condition 2 (approved drawings) of planning consent 4165/17/FUL</w:t>
      </w:r>
      <w:r>
        <w:rPr>
          <w:rFonts w:asciiTheme="minorHAnsi" w:hAnsiTheme="minorHAnsi" w:cstheme="minorHAnsi"/>
          <w:bCs/>
          <w:sz w:val="24"/>
          <w:szCs w:val="24"/>
        </w:rPr>
        <w:t xml:space="preserve">. Development site at SX 809597 Steamer Quay Road, Totnes. </w:t>
      </w:r>
    </w:p>
    <w:p w14:paraId="1B76AB4A" w14:textId="7951C428" w:rsidR="00B71B58" w:rsidRDefault="00B71B58" w:rsidP="00B71B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Object. The Committee continues to have concerns </w:t>
      </w:r>
      <w:r w:rsidR="006F5D17">
        <w:rPr>
          <w:rFonts w:asciiTheme="minorHAnsi" w:hAnsiTheme="minorHAnsi" w:cstheme="minorHAnsi"/>
          <w:sz w:val="24"/>
          <w:szCs w:val="24"/>
        </w:rPr>
        <w:t>as raised in January 20233, namely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295EE74" w14:textId="1AAB6307" w:rsidR="00B71B58" w:rsidRPr="00F652AE" w:rsidRDefault="00B71B58" w:rsidP="00B71B5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652AE">
        <w:rPr>
          <w:rFonts w:asciiTheme="minorHAnsi" w:hAnsiTheme="minorHAnsi" w:cstheme="minorHAnsi"/>
          <w:sz w:val="24"/>
          <w:szCs w:val="24"/>
        </w:rPr>
        <w:t>Overmassing</w:t>
      </w:r>
      <w:proofErr w:type="spellEnd"/>
      <w:r w:rsidRPr="00F652AE">
        <w:rPr>
          <w:rFonts w:asciiTheme="minorHAnsi" w:hAnsiTheme="minorHAnsi" w:cstheme="minorHAnsi"/>
          <w:sz w:val="24"/>
          <w:szCs w:val="24"/>
        </w:rPr>
        <w:t xml:space="preserve"> of the site </w:t>
      </w:r>
      <w:r>
        <w:rPr>
          <w:rFonts w:asciiTheme="minorHAnsi" w:hAnsiTheme="minorHAnsi" w:cstheme="minorHAnsi"/>
          <w:sz w:val="24"/>
          <w:szCs w:val="24"/>
        </w:rPr>
        <w:t xml:space="preserve">in the revised extension plans which seem too significant a change to be a variation to </w:t>
      </w:r>
      <w:r w:rsidRPr="00F652AE">
        <w:rPr>
          <w:rFonts w:asciiTheme="minorHAnsi" w:hAnsiTheme="minorHAnsi" w:cstheme="minorHAnsi"/>
          <w:sz w:val="24"/>
          <w:szCs w:val="24"/>
        </w:rPr>
        <w:t>an application that has expired</w:t>
      </w:r>
      <w:r w:rsidR="003E621C">
        <w:rPr>
          <w:rFonts w:asciiTheme="minorHAnsi" w:hAnsiTheme="minorHAnsi" w:cstheme="minorHAnsi"/>
          <w:sz w:val="24"/>
          <w:szCs w:val="24"/>
        </w:rPr>
        <w:t xml:space="preserve"> in terms of the volume of the building (rather than footprint)</w:t>
      </w:r>
      <w:r w:rsidRPr="00F652AE">
        <w:rPr>
          <w:rFonts w:asciiTheme="minorHAnsi" w:hAnsiTheme="minorHAnsi" w:cstheme="minorHAnsi"/>
          <w:sz w:val="24"/>
          <w:szCs w:val="24"/>
        </w:rPr>
        <w:t>, and the Committee would suggest that a new application is submitted</w:t>
      </w:r>
      <w:r>
        <w:rPr>
          <w:rFonts w:asciiTheme="minorHAnsi" w:hAnsiTheme="minorHAnsi" w:cstheme="minorHAnsi"/>
          <w:sz w:val="24"/>
          <w:szCs w:val="24"/>
        </w:rPr>
        <w:t xml:space="preserve"> given timing and the scale of the changes applied for</w:t>
      </w:r>
      <w:r w:rsidRPr="00F652AE">
        <w:rPr>
          <w:rFonts w:asciiTheme="minorHAnsi" w:hAnsiTheme="minorHAnsi" w:cstheme="minorHAnsi"/>
          <w:sz w:val="24"/>
          <w:szCs w:val="24"/>
        </w:rPr>
        <w:t>.</w:t>
      </w:r>
    </w:p>
    <w:p w14:paraId="3CE9B74D" w14:textId="77777777" w:rsidR="00B71B58" w:rsidRDefault="00B71B58" w:rsidP="00B71B5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Flood </w:t>
      </w:r>
      <w:proofErr w:type="gramStart"/>
      <w:r>
        <w:rPr>
          <w:rFonts w:asciiTheme="minorHAnsi" w:hAnsiTheme="minorHAnsi" w:cstheme="minorHAnsi"/>
          <w:sz w:val="24"/>
          <w:szCs w:val="24"/>
        </w:rPr>
        <w:t>risk;</w:t>
      </w:r>
      <w:proofErr w:type="gramEnd"/>
    </w:p>
    <w:p w14:paraId="6D29D2AC" w14:textId="77777777" w:rsidR="00B71B58" w:rsidRDefault="00B71B58" w:rsidP="00B71B5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sensitivity of the area for wildlife and the impact of the extension on light </w:t>
      </w:r>
      <w:proofErr w:type="gramStart"/>
      <w:r>
        <w:rPr>
          <w:rFonts w:asciiTheme="minorHAnsi" w:hAnsiTheme="minorHAnsi" w:cstheme="minorHAnsi"/>
          <w:sz w:val="24"/>
          <w:szCs w:val="24"/>
        </w:rPr>
        <w:t>pollution;</w:t>
      </w:r>
      <w:proofErr w:type="gramEnd"/>
    </w:p>
    <w:p w14:paraId="7883F82F" w14:textId="77777777" w:rsidR="00B71B58" w:rsidRDefault="00B71B58" w:rsidP="00B71B5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on the site starting before all conditions of application 4165/17/FUL had been met.</w:t>
      </w:r>
    </w:p>
    <w:p w14:paraId="19D31447" w14:textId="20F25CEE" w:rsidR="006F5D17" w:rsidRDefault="006F5D17" w:rsidP="006F5D1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reviewing the current plans and following a presentation from the architects the Committee also has concerns about:</w:t>
      </w:r>
    </w:p>
    <w:p w14:paraId="1F1C306F" w14:textId="4AAA6D20" w:rsidR="006F5D17" w:rsidRDefault="006F5D17" w:rsidP="006F5D17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Biodiversity - whether the current variation application conforms with the targets as set out in SHDC declaring a Climate Change and Biodiversity Emergency. </w:t>
      </w:r>
      <w:r w:rsidR="00866AC9" w:rsidRPr="00866AC9">
        <w:rPr>
          <w:rFonts w:asciiTheme="minorHAnsi" w:hAnsiTheme="minorHAnsi" w:cstheme="minorHAnsi"/>
          <w:sz w:val="24"/>
          <w:szCs w:val="24"/>
        </w:rPr>
        <w:t>The revised plans seem to have moved the building nearer to the wildlife corridor which is not only an important area to avoid light spill but also this is a known commuting route for the protected Greater Horseshoe bat and this particular point of the River Dart is a pinch point in that commuting route such that additional care with the duty of protection for this endangered species needs to be ensured in the planning conditions.</w:t>
      </w:r>
    </w:p>
    <w:p w14:paraId="2F8372ED" w14:textId="1FA32C74" w:rsidR="006F5D17" w:rsidRDefault="006F5D17" w:rsidP="006F5D17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 Parking – there are very few spaces (19) provided for the number of staff and visitors which will exacerbate parking on neighbouring residential roads. </w:t>
      </w:r>
    </w:p>
    <w:p w14:paraId="138F551C" w14:textId="54EFB3E1" w:rsidR="006F5D17" w:rsidRDefault="006F5D17" w:rsidP="006F5D17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Roof - loss of biodiversity in splitting the sedum roof over more areas</w:t>
      </w:r>
      <w:r w:rsidR="00BC7183" w:rsidRPr="00BC7183">
        <w:t xml:space="preserve"> </w:t>
      </w:r>
      <w:r w:rsidR="00BC7183" w:rsidRPr="00BC7183">
        <w:rPr>
          <w:rFonts w:asciiTheme="minorHAnsi" w:hAnsiTheme="minorHAnsi" w:cstheme="minorHAnsi"/>
          <w:sz w:val="24"/>
          <w:szCs w:val="24"/>
        </w:rPr>
        <w:t>and reducing its proposed extent. The proposed green walls do not mitigate for this and will require extensive irrigation and maintenance which is not considered sustainable</w:t>
      </w:r>
      <w:r w:rsidR="00BC7183">
        <w:rPr>
          <w:rFonts w:asciiTheme="minorHAnsi" w:hAnsiTheme="minorHAnsi" w:cstheme="minorHAnsi"/>
          <w:sz w:val="24"/>
          <w:szCs w:val="24"/>
        </w:rPr>
        <w:t>.</w:t>
      </w:r>
    </w:p>
    <w:p w14:paraId="5C8E9944" w14:textId="7F7605E5" w:rsidR="00B71B58" w:rsidRPr="00FF0350" w:rsidRDefault="006F5D17" w:rsidP="00804450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F0350">
        <w:rPr>
          <w:rFonts w:asciiTheme="minorHAnsi" w:hAnsiTheme="minorHAnsi" w:cstheme="minorHAnsi"/>
          <w:sz w:val="24"/>
          <w:szCs w:val="24"/>
        </w:rPr>
        <w:lastRenderedPageBreak/>
        <w:t xml:space="preserve">Design – the building will look </w:t>
      </w:r>
      <w:r w:rsidR="00FF0350" w:rsidRPr="00FF0350">
        <w:rPr>
          <w:rFonts w:asciiTheme="minorHAnsi" w:hAnsiTheme="minorHAnsi" w:cstheme="minorHAnsi"/>
          <w:sz w:val="24"/>
          <w:szCs w:val="24"/>
        </w:rPr>
        <w:t xml:space="preserve">very monolithic from the river which is a tourist access point to the town (contrary to DEV20 </w:t>
      </w:r>
      <w:r w:rsidR="00FF0350" w:rsidRPr="00FF0350">
        <w:rPr>
          <w:sz w:val="24"/>
          <w:szCs w:val="24"/>
        </w:rPr>
        <w:t>Place shaping and the quality of the built environment</w:t>
      </w:r>
      <w:r w:rsidR="00FF0350" w:rsidRPr="00FF0350">
        <w:rPr>
          <w:rFonts w:asciiTheme="minorHAnsi" w:hAnsiTheme="minorHAnsi" w:cstheme="minorHAnsi"/>
          <w:sz w:val="24"/>
          <w:szCs w:val="24"/>
        </w:rPr>
        <w:t>).</w:t>
      </w:r>
      <w:r w:rsidR="00BC7183" w:rsidRPr="00BC7183">
        <w:t xml:space="preserve"> </w:t>
      </w:r>
      <w:r w:rsidR="00BC7183" w:rsidRPr="00BC7183">
        <w:rPr>
          <w:rFonts w:asciiTheme="minorHAnsi" w:hAnsiTheme="minorHAnsi" w:cstheme="minorHAnsi"/>
          <w:sz w:val="24"/>
          <w:szCs w:val="24"/>
        </w:rPr>
        <w:t xml:space="preserve">The previous stepping down of the top storey at the </w:t>
      </w:r>
      <w:proofErr w:type="gramStart"/>
      <w:r w:rsidR="00BC7183" w:rsidRPr="00BC7183">
        <w:rPr>
          <w:rFonts w:asciiTheme="minorHAnsi" w:hAnsiTheme="minorHAnsi" w:cstheme="minorHAnsi"/>
          <w:sz w:val="24"/>
          <w:szCs w:val="24"/>
        </w:rPr>
        <w:t>South Eastern</w:t>
      </w:r>
      <w:proofErr w:type="gramEnd"/>
      <w:r w:rsidR="00BC7183" w:rsidRPr="00BC7183">
        <w:rPr>
          <w:rFonts w:asciiTheme="minorHAnsi" w:hAnsiTheme="minorHAnsi" w:cstheme="minorHAnsi"/>
          <w:sz w:val="24"/>
          <w:szCs w:val="24"/>
        </w:rPr>
        <w:t xml:space="preserve"> end towards Paradise Walk was critical to ensuring that the building form responded to its lan</w:t>
      </w:r>
      <w:r w:rsidR="00BC7183">
        <w:rPr>
          <w:rFonts w:asciiTheme="minorHAnsi" w:hAnsiTheme="minorHAnsi" w:cstheme="minorHAnsi"/>
          <w:sz w:val="24"/>
          <w:szCs w:val="24"/>
        </w:rPr>
        <w:t>d</w:t>
      </w:r>
      <w:r w:rsidR="00BC7183" w:rsidRPr="00BC7183">
        <w:rPr>
          <w:rFonts w:asciiTheme="minorHAnsi" w:hAnsiTheme="minorHAnsi" w:cstheme="minorHAnsi"/>
          <w:sz w:val="24"/>
          <w:szCs w:val="24"/>
        </w:rPr>
        <w:t>scape context, this has now been lost</w:t>
      </w:r>
      <w:r w:rsidR="00BC7183">
        <w:rPr>
          <w:rFonts w:asciiTheme="minorHAnsi" w:hAnsiTheme="minorHAnsi" w:cstheme="minorHAnsi"/>
          <w:sz w:val="24"/>
          <w:szCs w:val="24"/>
        </w:rPr>
        <w:t>.</w:t>
      </w:r>
    </w:p>
    <w:p w14:paraId="6285B413" w14:textId="264E8DD7" w:rsidR="00FF0350" w:rsidRPr="00282581" w:rsidRDefault="00FF0350" w:rsidP="00804450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82581">
        <w:rPr>
          <w:rFonts w:asciiTheme="minorHAnsi" w:hAnsiTheme="minorHAnsi" w:cstheme="minorHAnsi"/>
          <w:sz w:val="24"/>
          <w:szCs w:val="24"/>
        </w:rPr>
        <w:t>Drainage – concern that the most up-to-date data from 2022 has not been used.</w:t>
      </w:r>
    </w:p>
    <w:bookmarkEnd w:id="5"/>
    <w:p w14:paraId="0AF6F202" w14:textId="77777777" w:rsidR="00FF0350" w:rsidRPr="00FF0350" w:rsidRDefault="00FF0350" w:rsidP="00FF0350">
      <w:pPr>
        <w:pStyle w:val="ListParagraph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2F22882" w14:textId="066B0BB8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8b. 1234/23/HHO - </w:t>
      </w:r>
      <w:r w:rsidRPr="007C063A">
        <w:rPr>
          <w:rFonts w:asciiTheme="minorHAnsi" w:hAnsiTheme="minorHAnsi" w:cstheme="minorHAnsi"/>
          <w:bCs/>
          <w:sz w:val="24"/>
          <w:szCs w:val="24"/>
        </w:rPr>
        <w:t>Householder application for front dormer &amp; 2 roof windows to existing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C063A">
        <w:rPr>
          <w:rFonts w:asciiTheme="minorHAnsi" w:hAnsiTheme="minorHAnsi" w:cstheme="minorHAnsi"/>
          <w:bCs/>
          <w:sz w:val="24"/>
          <w:szCs w:val="24"/>
        </w:rPr>
        <w:t>rear dormer</w:t>
      </w:r>
      <w:r>
        <w:rPr>
          <w:rFonts w:asciiTheme="minorHAnsi" w:hAnsiTheme="minorHAnsi" w:cstheme="minorHAnsi"/>
          <w:bCs/>
          <w:sz w:val="24"/>
          <w:szCs w:val="24"/>
        </w:rPr>
        <w:t xml:space="preserve">. 27 Lansdowne Park, Totnes, TQ9 5UW. </w:t>
      </w:r>
    </w:p>
    <w:p w14:paraId="372CC4C6" w14:textId="64CC656E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Support, but the Committee would request the use of hung slate on the dormer to complement the neighbouring property. </w:t>
      </w:r>
    </w:p>
    <w:p w14:paraId="38AE136B" w14:textId="77777777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5F08E83A" w14:textId="109B40EE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8c.  1273/23/HHO - </w:t>
      </w:r>
      <w:r w:rsidRPr="00B01238">
        <w:rPr>
          <w:rFonts w:asciiTheme="minorHAnsi" w:hAnsiTheme="minorHAnsi" w:cstheme="minorHAnsi"/>
          <w:bCs/>
          <w:sz w:val="24"/>
          <w:szCs w:val="24"/>
        </w:rPr>
        <w:t>Householder application for proposed single storey extension (resubmission of 3539/22/HHO)</w:t>
      </w:r>
      <w:r>
        <w:rPr>
          <w:rFonts w:asciiTheme="minorHAnsi" w:hAnsiTheme="minorHAnsi" w:cstheme="minorHAnsi"/>
          <w:bCs/>
          <w:sz w:val="24"/>
          <w:szCs w:val="24"/>
        </w:rPr>
        <w:t xml:space="preserve">. 9 North Street, Totnes, TQ9 5NZ. </w:t>
      </w:r>
    </w:p>
    <w:p w14:paraId="73C1F393" w14:textId="1F3BE6BB" w:rsidR="00247DAC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Committee does not object to the increased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footprint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but they would suggest modifications to the elevation to suggest a single door to align with the sash window on the first floor to complement neighbouring properties. </w:t>
      </w:r>
    </w:p>
    <w:p w14:paraId="5F0503DD" w14:textId="77777777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0A7C834C" w14:textId="19C46AA4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8d.  0715/23/HHO - </w:t>
      </w:r>
      <w:r w:rsidRPr="002202D1">
        <w:rPr>
          <w:rFonts w:asciiTheme="minorHAnsi" w:hAnsiTheme="minorHAnsi" w:cstheme="minorHAnsi"/>
          <w:bCs/>
          <w:sz w:val="24"/>
          <w:szCs w:val="24"/>
        </w:rPr>
        <w:t xml:space="preserve">Householder application for loft conversion, front porch, external </w:t>
      </w:r>
      <w:proofErr w:type="gramStart"/>
      <w:r w:rsidRPr="002202D1">
        <w:rPr>
          <w:rFonts w:asciiTheme="minorHAnsi" w:hAnsiTheme="minorHAnsi" w:cstheme="minorHAnsi"/>
          <w:bCs/>
          <w:sz w:val="24"/>
          <w:szCs w:val="24"/>
        </w:rPr>
        <w:t>insulation</w:t>
      </w:r>
      <w:proofErr w:type="gramEnd"/>
      <w:r w:rsidRPr="002202D1">
        <w:rPr>
          <w:rFonts w:asciiTheme="minorHAnsi" w:hAnsiTheme="minorHAnsi" w:cstheme="minorHAnsi"/>
          <w:bCs/>
          <w:sz w:val="24"/>
          <w:szCs w:val="24"/>
        </w:rPr>
        <w:t xml:space="preserve"> and balcony steps</w:t>
      </w:r>
      <w:r>
        <w:rPr>
          <w:rFonts w:asciiTheme="minorHAnsi" w:hAnsiTheme="minorHAnsi" w:cstheme="minorHAnsi"/>
          <w:bCs/>
          <w:sz w:val="24"/>
          <w:szCs w:val="24"/>
        </w:rPr>
        <w:t xml:space="preserve">. Coromandel, Kingsbridge Hill, Totnes, TQ9 5TA. </w:t>
      </w:r>
    </w:p>
    <w:p w14:paraId="5C19697F" w14:textId="28BE5600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0251180D" w14:textId="77777777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65C5BA5F" w14:textId="12624A1A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8e.  4180/22/HHO - </w:t>
      </w:r>
      <w:r w:rsidRPr="00B932A7">
        <w:rPr>
          <w:rFonts w:asciiTheme="minorHAnsi" w:hAnsiTheme="minorHAnsi" w:cstheme="minorHAnsi"/>
          <w:bCs/>
          <w:sz w:val="24"/>
          <w:szCs w:val="24"/>
        </w:rPr>
        <w:t>Householder application for proposed extension</w:t>
      </w:r>
      <w:r>
        <w:rPr>
          <w:rFonts w:asciiTheme="minorHAnsi" w:hAnsiTheme="minorHAnsi" w:cstheme="minorHAnsi"/>
          <w:bCs/>
          <w:sz w:val="24"/>
          <w:szCs w:val="24"/>
        </w:rPr>
        <w:t xml:space="preserve">. 36 Follaton, Plymouth Road, Totnes, TQ9 5ND. </w:t>
      </w:r>
    </w:p>
    <w:p w14:paraId="45589720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14091025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25165038" w14:textId="72AA8DA6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8f.  1235/23/HHO - </w:t>
      </w:r>
      <w:r w:rsidRPr="007C063A">
        <w:rPr>
          <w:rFonts w:asciiTheme="minorHAnsi" w:hAnsiTheme="minorHAnsi" w:cstheme="minorHAnsi"/>
          <w:bCs/>
          <w:sz w:val="24"/>
          <w:szCs w:val="24"/>
        </w:rPr>
        <w:t>Householder application for conversion of internal garage into a room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7C063A">
        <w:rPr>
          <w:rFonts w:asciiTheme="minorHAnsi" w:hAnsiTheme="minorHAnsi" w:cstheme="minorHAnsi"/>
          <w:bCs/>
          <w:sz w:val="24"/>
          <w:szCs w:val="24"/>
        </w:rPr>
        <w:t xml:space="preserve"> Internal alterations to create open plan kitchen/dining area</w:t>
      </w:r>
      <w:r>
        <w:rPr>
          <w:rFonts w:asciiTheme="minorHAnsi" w:hAnsiTheme="minorHAnsi" w:cstheme="minorHAnsi"/>
          <w:bCs/>
          <w:sz w:val="24"/>
          <w:szCs w:val="24"/>
        </w:rPr>
        <w:t xml:space="preserve">. 8 Birchwood Close, Totnes, TQ9 5GB. </w:t>
      </w:r>
    </w:p>
    <w:p w14:paraId="497F1F50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5454F173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79F38DEA" w14:textId="59BFA610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8g.  0804/23/LBC - </w:t>
      </w:r>
      <w:r w:rsidRPr="007C063A">
        <w:rPr>
          <w:rFonts w:asciiTheme="minorHAnsi" w:hAnsiTheme="minorHAnsi" w:cstheme="minorHAnsi"/>
          <w:bCs/>
          <w:sz w:val="24"/>
          <w:szCs w:val="24"/>
        </w:rPr>
        <w:t>Listed Building Consent for the replacement of rotten rafters to outbuilding roof, replace non-original battens, replace defective non-original roof tie &amp; replace missing T&amp;G board on end courtyard wall</w:t>
      </w:r>
      <w:r>
        <w:rPr>
          <w:rFonts w:asciiTheme="minorHAnsi" w:hAnsiTheme="minorHAnsi" w:cstheme="minorHAnsi"/>
          <w:bCs/>
          <w:sz w:val="24"/>
          <w:szCs w:val="24"/>
        </w:rPr>
        <w:t xml:space="preserve">. 6 Plymouth Road, Totnes, TQ9 5PH. </w:t>
      </w:r>
    </w:p>
    <w:p w14:paraId="02E2E7E7" w14:textId="2FDA172E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Support, but with the comment that the slates that are used match</w:t>
      </w:r>
      <w:r w:rsidR="00EA7583">
        <w:rPr>
          <w:rFonts w:asciiTheme="minorHAnsi" w:hAnsiTheme="minorHAnsi" w:cstheme="minorHAnsi"/>
          <w:bCs/>
          <w:sz w:val="24"/>
          <w:szCs w:val="24"/>
        </w:rPr>
        <w:t xml:space="preserve"> those on </w:t>
      </w: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EA7583">
        <w:rPr>
          <w:rFonts w:asciiTheme="minorHAnsi" w:hAnsiTheme="minorHAnsi" w:cstheme="minorHAnsi"/>
          <w:bCs/>
          <w:sz w:val="24"/>
          <w:szCs w:val="24"/>
        </w:rPr>
        <w:t xml:space="preserve">adjoining </w:t>
      </w:r>
      <w:r>
        <w:rPr>
          <w:rFonts w:asciiTheme="minorHAnsi" w:hAnsiTheme="minorHAnsi" w:cstheme="minorHAnsi"/>
          <w:bCs/>
          <w:sz w:val="24"/>
          <w:szCs w:val="24"/>
        </w:rPr>
        <w:t xml:space="preserve">neighbouring </w:t>
      </w:r>
      <w:r w:rsidR="00EA7583">
        <w:rPr>
          <w:rFonts w:asciiTheme="minorHAnsi" w:hAnsiTheme="minorHAnsi" w:cstheme="minorHAnsi"/>
          <w:bCs/>
          <w:sz w:val="24"/>
          <w:szCs w:val="24"/>
        </w:rPr>
        <w:t xml:space="preserve">outbuilding </w:t>
      </w:r>
      <w:r>
        <w:rPr>
          <w:rFonts w:asciiTheme="minorHAnsi" w:hAnsiTheme="minorHAnsi" w:cstheme="minorHAnsi"/>
          <w:bCs/>
          <w:sz w:val="24"/>
          <w:szCs w:val="24"/>
        </w:rPr>
        <w:t>roof.</w:t>
      </w:r>
    </w:p>
    <w:p w14:paraId="691D0F98" w14:textId="77777777" w:rsidR="00142A03" w:rsidRDefault="00142A03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61A614E6" w14:textId="7B3CDDFC" w:rsidR="00102E22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bookmarkStart w:id="6" w:name="_Hlk135830652"/>
      <w:r>
        <w:rPr>
          <w:rFonts w:asciiTheme="minorHAnsi" w:hAnsiTheme="minorHAnsi" w:cstheme="minorHAnsi"/>
          <w:bCs/>
          <w:sz w:val="24"/>
          <w:szCs w:val="24"/>
        </w:rPr>
        <w:t xml:space="preserve">8h.  1283/23/FUL - </w:t>
      </w:r>
      <w:r w:rsidRPr="007C063A">
        <w:rPr>
          <w:rFonts w:asciiTheme="minorHAnsi" w:hAnsiTheme="minorHAnsi" w:cstheme="minorHAnsi"/>
          <w:bCs/>
          <w:sz w:val="24"/>
          <w:szCs w:val="24"/>
        </w:rPr>
        <w:t>Application for proposed alterations to dwelling (Flat)</w:t>
      </w:r>
      <w:r>
        <w:rPr>
          <w:rFonts w:asciiTheme="minorHAnsi" w:hAnsiTheme="minorHAnsi" w:cstheme="minorHAnsi"/>
          <w:bCs/>
          <w:sz w:val="24"/>
          <w:szCs w:val="24"/>
        </w:rPr>
        <w:t xml:space="preserve">. Flat 74c High Street, Totnes, TQ9 5SN. </w:t>
      </w:r>
    </w:p>
    <w:p w14:paraId="781D1982" w14:textId="6E5D7F9B" w:rsidR="00B71B58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Object. </w:t>
      </w:r>
      <w:r w:rsidR="005A0B0F">
        <w:rPr>
          <w:rFonts w:asciiTheme="minorHAnsi" w:hAnsiTheme="minorHAnsi" w:cstheme="minorHAnsi"/>
          <w:bCs/>
          <w:sz w:val="24"/>
          <w:szCs w:val="24"/>
        </w:rPr>
        <w:t>The Committee notes that t</w:t>
      </w:r>
      <w:r>
        <w:rPr>
          <w:rFonts w:asciiTheme="minorHAnsi" w:hAnsiTheme="minorHAnsi" w:cstheme="minorHAnsi"/>
          <w:bCs/>
          <w:sz w:val="24"/>
          <w:szCs w:val="24"/>
        </w:rPr>
        <w:t>he Heritage Impact Assessment identifies</w:t>
      </w:r>
      <w:r w:rsidR="00B71B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B71B58">
        <w:rPr>
          <w:rFonts w:asciiTheme="minorHAnsi" w:hAnsiTheme="minorHAnsi" w:cstheme="minorHAnsi"/>
          <w:bCs/>
          <w:sz w:val="24"/>
          <w:szCs w:val="24"/>
        </w:rPr>
        <w:t>a number of</w:t>
      </w:r>
      <w:proofErr w:type="gramEnd"/>
      <w:r w:rsidR="00B71B58">
        <w:rPr>
          <w:rFonts w:asciiTheme="minorHAnsi" w:hAnsiTheme="minorHAnsi" w:cstheme="minorHAnsi"/>
          <w:bCs/>
          <w:sz w:val="24"/>
          <w:szCs w:val="24"/>
        </w:rPr>
        <w:t xml:space="preserve"> historic features which has generated the following comments for the objection</w:t>
      </w:r>
      <w:r w:rsidR="005A0B0F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4CF7668" w14:textId="77777777" w:rsidR="00B71B58" w:rsidRDefault="00B71B58" w:rsidP="00B71B58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Removal </w:t>
      </w:r>
      <w:r w:rsidR="00102E22">
        <w:rPr>
          <w:rFonts w:asciiTheme="minorHAnsi" w:hAnsiTheme="minorHAnsi" w:cstheme="minorHAnsi"/>
          <w:bCs/>
          <w:sz w:val="24"/>
          <w:szCs w:val="24"/>
        </w:rPr>
        <w:t>historic roof timbers</w:t>
      </w:r>
      <w:r w:rsidR="005A0B0F">
        <w:rPr>
          <w:rFonts w:asciiTheme="minorHAnsi" w:hAnsiTheme="minorHAnsi" w:cstheme="minorHAnsi"/>
          <w:bCs/>
          <w:sz w:val="24"/>
          <w:szCs w:val="24"/>
        </w:rPr>
        <w:t xml:space="preserve"> above the garage and the proposed roof raising and profile would lose the hip roof shape of the historic </w:t>
      </w:r>
      <w:proofErr w:type="gramStart"/>
      <w:r w:rsidR="005A0B0F">
        <w:rPr>
          <w:rFonts w:asciiTheme="minorHAnsi" w:hAnsiTheme="minorHAnsi" w:cstheme="minorHAnsi"/>
          <w:bCs/>
          <w:sz w:val="24"/>
          <w:szCs w:val="24"/>
        </w:rPr>
        <w:t>roof;</w:t>
      </w:r>
      <w:proofErr w:type="gramEnd"/>
      <w:r w:rsidR="005A0B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EFCC3EF" w14:textId="09A6FED7" w:rsidR="00102E22" w:rsidRDefault="00B71B58" w:rsidP="00B71B58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Removal of the </w:t>
      </w:r>
      <w:r w:rsidR="005A0B0F">
        <w:rPr>
          <w:rFonts w:asciiTheme="minorHAnsi" w:hAnsiTheme="minorHAnsi" w:cstheme="minorHAnsi"/>
          <w:bCs/>
          <w:sz w:val="24"/>
          <w:szCs w:val="24"/>
        </w:rPr>
        <w:t xml:space="preserve">historic window in the workshop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this should </w:t>
      </w:r>
      <w:r w:rsidR="005A0B0F">
        <w:rPr>
          <w:rFonts w:asciiTheme="minorHAnsi" w:hAnsiTheme="minorHAnsi" w:cstheme="minorHAnsi"/>
          <w:bCs/>
          <w:sz w:val="24"/>
          <w:szCs w:val="24"/>
        </w:rPr>
        <w:t xml:space="preserve">be retained to maintain the character of the </w:t>
      </w:r>
      <w:r>
        <w:rPr>
          <w:rFonts w:asciiTheme="minorHAnsi" w:hAnsiTheme="minorHAnsi" w:cstheme="minorHAnsi"/>
          <w:bCs/>
          <w:sz w:val="24"/>
          <w:szCs w:val="24"/>
        </w:rPr>
        <w:t>dwelling.</w:t>
      </w:r>
    </w:p>
    <w:p w14:paraId="038A0EDC" w14:textId="1BD8CFAD" w:rsidR="00B71B58" w:rsidRDefault="00B71B58" w:rsidP="00B71B58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Moving the main entrance door erodes the blank side wall on South Street which does not enhance the listed building. </w:t>
      </w:r>
      <w:r w:rsidRPr="00B71B58">
        <w:rPr>
          <w:rFonts w:asciiTheme="minorHAnsi" w:hAnsiTheme="minorHAnsi" w:cstheme="minorHAnsi"/>
          <w:bCs/>
          <w:sz w:val="24"/>
          <w:szCs w:val="24"/>
        </w:rPr>
        <w:t>If moving the door is considered acceptable, it should be located where the side wall is thin, to minimise loss of historic fabric (thick stone wall).</w:t>
      </w:r>
    </w:p>
    <w:p w14:paraId="170DD95D" w14:textId="7D1794C0" w:rsidR="00B71B58" w:rsidRDefault="00B71B58" w:rsidP="00B71B5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Whilst the application is not retrospective,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it would appear that the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mezzanine floor in the garage has already been installed without permission.</w:t>
      </w:r>
    </w:p>
    <w:bookmarkEnd w:id="6"/>
    <w:p w14:paraId="5487E8FA" w14:textId="11D40CD3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</w:t>
      </w:r>
    </w:p>
    <w:p w14:paraId="4DD509C0" w14:textId="313A7939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8i.  1157/23/HHO - </w:t>
      </w:r>
      <w:r w:rsidRPr="00B01238">
        <w:rPr>
          <w:rFonts w:asciiTheme="minorHAnsi" w:hAnsiTheme="minorHAnsi" w:cstheme="minorHAnsi"/>
          <w:bCs/>
          <w:sz w:val="24"/>
          <w:szCs w:val="24"/>
        </w:rPr>
        <w:t>Householder application for timber build office &amp; car parking space with charging point</w:t>
      </w:r>
      <w:r>
        <w:rPr>
          <w:rFonts w:asciiTheme="minorHAnsi" w:hAnsiTheme="minorHAnsi" w:cstheme="minorHAnsi"/>
          <w:bCs/>
          <w:sz w:val="24"/>
          <w:szCs w:val="24"/>
        </w:rPr>
        <w:t xml:space="preserve">. 72 Higher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Westonfields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Totnes, TQ9 5QZ. </w:t>
      </w:r>
    </w:p>
    <w:p w14:paraId="4493E632" w14:textId="271D7E11" w:rsidR="00247DAC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Object. Overdevelopment of a domestic </w:t>
      </w:r>
      <w:r w:rsidR="00EA7583">
        <w:rPr>
          <w:rFonts w:asciiTheme="minorHAnsi" w:hAnsiTheme="minorHAnsi" w:cstheme="minorHAnsi"/>
          <w:bCs/>
          <w:sz w:val="24"/>
          <w:szCs w:val="24"/>
        </w:rPr>
        <w:t>garden</w:t>
      </w:r>
      <w:r>
        <w:rPr>
          <w:rFonts w:asciiTheme="minorHAnsi" w:hAnsiTheme="minorHAnsi" w:cstheme="minorHAnsi"/>
          <w:bCs/>
          <w:sz w:val="24"/>
          <w:szCs w:val="24"/>
        </w:rPr>
        <w:t xml:space="preserve"> in terms of footprint and heigh</w:t>
      </w:r>
      <w:r w:rsidR="00EA7583">
        <w:rPr>
          <w:rFonts w:asciiTheme="minorHAnsi" w:hAnsiTheme="minorHAnsi" w:cstheme="minorHAnsi"/>
          <w:bCs/>
          <w:sz w:val="24"/>
          <w:szCs w:val="24"/>
        </w:rPr>
        <w:t>t (</w:t>
      </w:r>
      <w:r>
        <w:rPr>
          <w:rFonts w:asciiTheme="minorHAnsi" w:hAnsiTheme="minorHAnsi" w:cstheme="minorHAnsi"/>
          <w:bCs/>
          <w:sz w:val="24"/>
          <w:szCs w:val="24"/>
        </w:rPr>
        <w:t>the estimated floor area is much larger than the figure shown</w:t>
      </w:r>
      <w:r w:rsidR="00EA7583"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E28C226" w14:textId="77777777" w:rsidR="00102E22" w:rsidRP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78F2EB19" w14:textId="2B494804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8j.  0747/23/FUL - </w:t>
      </w:r>
      <w:r w:rsidRPr="00B01238">
        <w:rPr>
          <w:rFonts w:asciiTheme="minorHAnsi" w:hAnsiTheme="minorHAnsi" w:cstheme="minorHAnsi"/>
          <w:bCs/>
          <w:sz w:val="24"/>
          <w:szCs w:val="24"/>
        </w:rPr>
        <w:t>Installation of 4no. External Air Conditioning Units</w:t>
      </w:r>
      <w:r>
        <w:rPr>
          <w:rFonts w:asciiTheme="minorHAnsi" w:hAnsiTheme="minorHAnsi" w:cstheme="minorHAnsi"/>
          <w:bCs/>
          <w:sz w:val="24"/>
          <w:szCs w:val="24"/>
        </w:rPr>
        <w:t xml:space="preserve">. Seymour Vets, Steamer Quay Road, Totnes, TQ9 5AL. </w:t>
      </w:r>
    </w:p>
    <w:p w14:paraId="0FCC3B44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0C56BB30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5DCCF88C" w14:textId="290A5474" w:rsidR="00247DAC" w:rsidRDefault="00247DAC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8k.  1392/23/ADV - </w:t>
      </w:r>
      <w:r w:rsidRPr="007C063A">
        <w:rPr>
          <w:rFonts w:asciiTheme="minorHAnsi" w:hAnsiTheme="minorHAnsi" w:cstheme="minorHAnsi"/>
          <w:bCs/>
          <w:sz w:val="24"/>
          <w:szCs w:val="24"/>
        </w:rPr>
        <w:t>Advertisement consent to replace existing double-sided internally illuminated 6-sheet bus shelter advertising displays with double-sided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C063A">
        <w:rPr>
          <w:rFonts w:asciiTheme="minorHAnsi" w:hAnsiTheme="minorHAnsi" w:cstheme="minorHAnsi"/>
          <w:bCs/>
          <w:sz w:val="24"/>
          <w:szCs w:val="24"/>
        </w:rPr>
        <w:t>digital displays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7C063A">
        <w:rPr>
          <w:rFonts w:asciiTheme="minorHAnsi" w:hAnsiTheme="minorHAnsi" w:cstheme="minorHAnsi"/>
          <w:bCs/>
          <w:sz w:val="24"/>
          <w:szCs w:val="24"/>
        </w:rPr>
        <w:t>Bus Stop, Station Road, Totnes.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581EF3" w14:textId="22971BAD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Object. The Committee has safety concerns about digital </w:t>
      </w:r>
      <w:r w:rsidR="00EA7583">
        <w:rPr>
          <w:rFonts w:asciiTheme="minorHAnsi" w:hAnsiTheme="minorHAnsi" w:cstheme="minorHAnsi"/>
          <w:bCs/>
          <w:sz w:val="24"/>
          <w:szCs w:val="24"/>
        </w:rPr>
        <w:t xml:space="preserve">advertising on the </w:t>
      </w:r>
      <w:r>
        <w:rPr>
          <w:rFonts w:asciiTheme="minorHAnsi" w:hAnsiTheme="minorHAnsi" w:cstheme="minorHAnsi"/>
          <w:bCs/>
          <w:sz w:val="24"/>
          <w:szCs w:val="24"/>
        </w:rPr>
        <w:t>shelter with changing images so close to a junction</w:t>
      </w:r>
      <w:r w:rsidR="00276375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contrary to the National Planning Policy Framework which states no distractions at road junctions. </w:t>
      </w:r>
    </w:p>
    <w:p w14:paraId="097E2650" w14:textId="77777777" w:rsidR="00102E22" w:rsidRDefault="00102E22" w:rsidP="00247DA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71E3B942" w14:textId="7657DA21" w:rsidR="001D6582" w:rsidRDefault="00247DAC" w:rsidP="00102E22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8l.  1338/23/COM - </w:t>
      </w:r>
      <w:r w:rsidRPr="00B932A7">
        <w:rPr>
          <w:rFonts w:asciiTheme="minorHAnsi" w:hAnsiTheme="minorHAnsi" w:cstheme="minorHAnsi"/>
          <w:bCs/>
          <w:sz w:val="24"/>
          <w:szCs w:val="24"/>
        </w:rPr>
        <w:t>Notice of intention to install a telegraph pole at 10.5m high (9m above ground) for the provision of FTTP</w:t>
      </w:r>
      <w:r>
        <w:rPr>
          <w:rFonts w:asciiTheme="minorHAnsi" w:hAnsiTheme="minorHAnsi" w:cstheme="minorHAnsi"/>
          <w:bCs/>
          <w:sz w:val="24"/>
          <w:szCs w:val="24"/>
        </w:rPr>
        <w:t xml:space="preserve">. Land at SX 798 060, Totnes, TQ9 5PS. </w:t>
      </w:r>
    </w:p>
    <w:p w14:paraId="4BF3EDCB" w14:textId="056D1AFE" w:rsidR="00247DAC" w:rsidRDefault="00102E22" w:rsidP="00102E22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102E22">
        <w:rPr>
          <w:rFonts w:asciiTheme="minorHAnsi" w:hAnsiTheme="minorHAnsi" w:cstheme="minorHAnsi"/>
          <w:color w:val="auto"/>
        </w:rPr>
        <w:t>Overtaken by events – this application has been refused</w:t>
      </w:r>
      <w:r w:rsidR="00276375">
        <w:rPr>
          <w:rFonts w:asciiTheme="minorHAnsi" w:hAnsiTheme="minorHAnsi" w:cstheme="minorHAnsi"/>
          <w:color w:val="auto"/>
        </w:rPr>
        <w:t xml:space="preserve"> by SHDC</w:t>
      </w:r>
      <w:r w:rsidRPr="00102E22">
        <w:rPr>
          <w:rFonts w:asciiTheme="minorHAnsi" w:hAnsiTheme="minorHAnsi" w:cstheme="minorHAnsi"/>
          <w:color w:val="auto"/>
        </w:rPr>
        <w:t xml:space="preserve">. </w:t>
      </w:r>
    </w:p>
    <w:p w14:paraId="216D6362" w14:textId="3F08E621" w:rsidR="005A0B0F" w:rsidRDefault="005A0B0F" w:rsidP="005A0B0F">
      <w:pPr>
        <w:spacing w:after="0" w:line="240" w:lineRule="auto"/>
      </w:pPr>
    </w:p>
    <w:p w14:paraId="7AFBD217" w14:textId="15BBB7AF" w:rsidR="00D508B7" w:rsidRPr="002A2F0F" w:rsidRDefault="00247DAC" w:rsidP="00102E22">
      <w:pPr>
        <w:pStyle w:val="Heading3"/>
        <w:spacing w:before="0" w:line="240" w:lineRule="auto"/>
        <w:rPr>
          <w:rFonts w:cs="Calibri Light"/>
          <w:b/>
          <w:bCs/>
          <w:color w:val="auto"/>
        </w:rPr>
      </w:pPr>
      <w:r w:rsidRPr="002A2F0F">
        <w:rPr>
          <w:rFonts w:cs="Calibri Light"/>
          <w:b/>
          <w:bCs/>
          <w:color w:val="auto"/>
        </w:rPr>
        <w:t>9</w:t>
      </w:r>
      <w:r w:rsidR="00ED39CF" w:rsidRPr="002A2F0F">
        <w:rPr>
          <w:rFonts w:cs="Calibri Light"/>
          <w:b/>
          <w:bCs/>
          <w:color w:val="auto"/>
        </w:rPr>
        <w:t>.</w:t>
      </w:r>
      <w:r w:rsidR="00ED39CF" w:rsidRPr="002A2F0F">
        <w:rPr>
          <w:rFonts w:cs="Calibri Light"/>
          <w:b/>
          <w:bCs/>
          <w:color w:val="auto"/>
        </w:rPr>
        <w:tab/>
      </w:r>
      <w:r w:rsidRPr="002A2F0F">
        <w:rPr>
          <w:rFonts w:cs="Calibri Light"/>
          <w:b/>
          <w:bCs/>
          <w:color w:val="auto"/>
        </w:rPr>
        <w:t>NEIGHBOURHOOD PLAN</w:t>
      </w:r>
    </w:p>
    <w:p w14:paraId="49376BF5" w14:textId="2261D2C4" w:rsidR="00B624CA" w:rsidRDefault="00247DAC" w:rsidP="00102E2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47DAC">
        <w:rPr>
          <w:rFonts w:asciiTheme="minorHAnsi" w:hAnsiTheme="minorHAnsi" w:cstheme="minorHAnsi"/>
          <w:b/>
          <w:bCs/>
          <w:sz w:val="24"/>
          <w:szCs w:val="24"/>
        </w:rPr>
        <w:t>To consider the Examiner’s Report and modifications for the Totnes Neighbourhood Plan and make a recommendation to Full Council.</w:t>
      </w:r>
    </w:p>
    <w:p w14:paraId="69F6D680" w14:textId="36C0C28D" w:rsidR="00B624CA" w:rsidRDefault="00C70BF1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Hlk136353504"/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C70BF1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0BF1">
        <w:rPr>
          <w:rFonts w:asciiTheme="minorHAnsi" w:hAnsiTheme="minorHAnsi" w:cstheme="minorHAnsi"/>
          <w:sz w:val="24"/>
          <w:szCs w:val="24"/>
        </w:rPr>
        <w:t xml:space="preserve">to Full Council </w:t>
      </w:r>
      <w:r>
        <w:rPr>
          <w:rFonts w:asciiTheme="minorHAnsi" w:hAnsiTheme="minorHAnsi" w:cstheme="minorHAnsi"/>
          <w:sz w:val="24"/>
          <w:szCs w:val="24"/>
        </w:rPr>
        <w:t>that it</w:t>
      </w:r>
      <w:r w:rsidRPr="00C70BF1">
        <w:rPr>
          <w:rFonts w:asciiTheme="minorHAnsi" w:hAnsiTheme="minorHAnsi" w:cstheme="minorHAnsi"/>
          <w:sz w:val="24"/>
          <w:szCs w:val="24"/>
        </w:rPr>
        <w:t xml:space="preserve"> accept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70BF1">
        <w:rPr>
          <w:rFonts w:asciiTheme="minorHAnsi" w:hAnsiTheme="minorHAnsi" w:cstheme="minorHAnsi"/>
          <w:sz w:val="24"/>
          <w:szCs w:val="24"/>
        </w:rPr>
        <w:t xml:space="preserve"> the modifications </w:t>
      </w:r>
      <w:r w:rsidR="00276375" w:rsidRPr="00C70BF1">
        <w:rPr>
          <w:rFonts w:asciiTheme="minorHAnsi" w:hAnsiTheme="minorHAnsi" w:cstheme="minorHAnsi"/>
          <w:sz w:val="24"/>
          <w:szCs w:val="24"/>
        </w:rPr>
        <w:t xml:space="preserve">in their entirety </w:t>
      </w:r>
      <w:r w:rsidRPr="00C70BF1">
        <w:rPr>
          <w:rFonts w:asciiTheme="minorHAnsi" w:hAnsiTheme="minorHAnsi" w:cstheme="minorHAnsi"/>
          <w:sz w:val="24"/>
          <w:szCs w:val="24"/>
        </w:rPr>
        <w:t xml:space="preserve">as </w:t>
      </w:r>
      <w:r w:rsidR="00276375">
        <w:rPr>
          <w:rFonts w:asciiTheme="minorHAnsi" w:hAnsiTheme="minorHAnsi" w:cstheme="minorHAnsi"/>
          <w:sz w:val="24"/>
          <w:szCs w:val="24"/>
        </w:rPr>
        <w:t>set out in t</w:t>
      </w:r>
      <w:r w:rsidRPr="00C70BF1">
        <w:rPr>
          <w:rFonts w:asciiTheme="minorHAnsi" w:hAnsiTheme="minorHAnsi" w:cstheme="minorHAnsi"/>
          <w:sz w:val="24"/>
          <w:szCs w:val="24"/>
        </w:rPr>
        <w:t>he Examiner</w:t>
      </w:r>
      <w:r w:rsidR="00276375">
        <w:rPr>
          <w:rFonts w:asciiTheme="minorHAnsi" w:hAnsiTheme="minorHAnsi" w:cstheme="minorHAnsi"/>
          <w:sz w:val="24"/>
          <w:szCs w:val="24"/>
        </w:rPr>
        <w:t xml:space="preserve">’s </w:t>
      </w:r>
      <w:r w:rsidRPr="00C70BF1">
        <w:rPr>
          <w:rFonts w:asciiTheme="minorHAnsi" w:hAnsiTheme="minorHAnsi" w:cstheme="minorHAnsi"/>
          <w:sz w:val="24"/>
          <w:szCs w:val="24"/>
        </w:rPr>
        <w:t>report on the Totnes Neighbourhood Plan</w:t>
      </w:r>
      <w:r>
        <w:rPr>
          <w:rFonts w:asciiTheme="minorHAnsi" w:hAnsiTheme="minorHAnsi" w:cstheme="minorHAnsi"/>
          <w:sz w:val="24"/>
          <w:szCs w:val="24"/>
        </w:rPr>
        <w:t xml:space="preserve">, and that the </w:t>
      </w:r>
      <w:r w:rsidR="00276375">
        <w:rPr>
          <w:rFonts w:asciiTheme="minorHAnsi" w:hAnsiTheme="minorHAnsi" w:cstheme="minorHAnsi"/>
          <w:sz w:val="24"/>
          <w:szCs w:val="24"/>
        </w:rPr>
        <w:t xml:space="preserve">Council supports the </w:t>
      </w:r>
      <w:r>
        <w:rPr>
          <w:rFonts w:asciiTheme="minorHAnsi" w:hAnsiTheme="minorHAnsi" w:cstheme="minorHAnsi"/>
          <w:sz w:val="24"/>
          <w:szCs w:val="24"/>
        </w:rPr>
        <w:t>plan go</w:t>
      </w:r>
      <w:r w:rsidR="00276375">
        <w:rPr>
          <w:rFonts w:asciiTheme="minorHAnsi" w:hAnsiTheme="minorHAnsi" w:cstheme="minorHAnsi"/>
          <w:sz w:val="24"/>
          <w:szCs w:val="24"/>
        </w:rPr>
        <w:t xml:space="preserve">ing </w:t>
      </w:r>
      <w:r>
        <w:rPr>
          <w:rFonts w:asciiTheme="minorHAnsi" w:hAnsiTheme="minorHAnsi" w:cstheme="minorHAnsi"/>
          <w:sz w:val="24"/>
          <w:szCs w:val="24"/>
        </w:rPr>
        <w:t>forward to referendum</w:t>
      </w:r>
      <w:r w:rsidRPr="00C70BF1">
        <w:rPr>
          <w:rFonts w:asciiTheme="minorHAnsi" w:hAnsiTheme="minorHAnsi" w:cstheme="minorHAnsi"/>
          <w:sz w:val="24"/>
          <w:szCs w:val="24"/>
        </w:rPr>
        <w:t>.</w:t>
      </w:r>
    </w:p>
    <w:bookmarkEnd w:id="7"/>
    <w:p w14:paraId="46E9CC6B" w14:textId="77777777" w:rsidR="00C70BF1" w:rsidRPr="00B624CA" w:rsidRDefault="00C70BF1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09F286" w14:textId="01FA7BDB" w:rsidR="00D508B7" w:rsidRDefault="00247DAC" w:rsidP="00B624CA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10</w:t>
      </w:r>
      <w:r w:rsidR="00D508B7">
        <w:rPr>
          <w:b/>
          <w:bCs/>
          <w:color w:val="auto"/>
        </w:rPr>
        <w:t>.</w:t>
      </w:r>
      <w:r w:rsidR="00D508B7">
        <w:rPr>
          <w:b/>
          <w:bCs/>
          <w:color w:val="auto"/>
        </w:rPr>
        <w:tab/>
        <w:t>TRAFFIC AND TRANSPORT FORUM</w:t>
      </w:r>
    </w:p>
    <w:p w14:paraId="35A9C736" w14:textId="48C33AE3" w:rsidR="00D508B7" w:rsidRPr="00B624CA" w:rsidRDefault="00D508B7" w:rsidP="00B624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624CA">
        <w:rPr>
          <w:rFonts w:asciiTheme="minorHAnsi" w:hAnsiTheme="minorHAnsi" w:cstheme="minorHAnsi"/>
          <w:b/>
          <w:bCs/>
          <w:sz w:val="24"/>
          <w:szCs w:val="24"/>
        </w:rPr>
        <w:t>To consider any recommendations from the Traffic and Transport Forum Steering Group held on 2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247DAC" w:rsidRPr="00247DA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 xml:space="preserve"> April</w:t>
      </w:r>
      <w:r w:rsidRPr="00B624CA">
        <w:rPr>
          <w:rFonts w:asciiTheme="minorHAnsi" w:hAnsiTheme="minorHAnsi" w:cstheme="minorHAnsi"/>
          <w:b/>
          <w:bCs/>
          <w:sz w:val="24"/>
          <w:szCs w:val="24"/>
        </w:rPr>
        <w:t xml:space="preserve"> 2023. </w:t>
      </w:r>
    </w:p>
    <w:p w14:paraId="2ECCCC4E" w14:textId="0E751610" w:rsidR="00920158" w:rsidRPr="00B624CA" w:rsidRDefault="00D25384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</w:t>
      </w:r>
      <w:r w:rsidR="00247DAC">
        <w:rPr>
          <w:rFonts w:asciiTheme="minorHAnsi" w:hAnsiTheme="minorHAnsi" w:cstheme="minorHAnsi"/>
          <w:sz w:val="24"/>
          <w:szCs w:val="24"/>
        </w:rPr>
        <w:t>.</w:t>
      </w:r>
    </w:p>
    <w:p w14:paraId="2C6AE15D" w14:textId="77777777" w:rsidR="00B624CA" w:rsidRPr="00B624CA" w:rsidRDefault="00B624CA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1F3847" w14:textId="5CEEC917" w:rsidR="00ED2BE0" w:rsidRPr="00C45245" w:rsidRDefault="00247DAC" w:rsidP="00B624CA">
      <w:pPr>
        <w:pStyle w:val="Heading3"/>
        <w:spacing w:before="0" w:line="240" w:lineRule="auto"/>
        <w:rPr>
          <w:rFonts w:cs="Calibri Light"/>
          <w:b/>
          <w:bCs/>
          <w:color w:val="auto"/>
        </w:rPr>
      </w:pPr>
      <w:r>
        <w:rPr>
          <w:rFonts w:cs="Calibri Light"/>
          <w:b/>
          <w:bCs/>
          <w:color w:val="auto"/>
        </w:rPr>
        <w:t>11</w:t>
      </w:r>
      <w:r w:rsidR="00ED39CF" w:rsidRPr="00C45245">
        <w:rPr>
          <w:rFonts w:cs="Calibri Light"/>
          <w:b/>
          <w:bCs/>
          <w:color w:val="auto"/>
        </w:rPr>
        <w:t>.</w:t>
      </w:r>
      <w:r w:rsidR="00ED39CF" w:rsidRPr="00C45245">
        <w:rPr>
          <w:rFonts w:cs="Calibri Light"/>
          <w:b/>
          <w:bCs/>
          <w:color w:val="auto"/>
        </w:rPr>
        <w:tab/>
      </w:r>
      <w:r w:rsidR="00ED2BE0" w:rsidRPr="00C45245">
        <w:rPr>
          <w:rFonts w:cs="Calibri Light"/>
          <w:b/>
          <w:bCs/>
          <w:color w:val="auto"/>
        </w:rPr>
        <w:t>DATE OF NEXT MEETING</w:t>
      </w:r>
      <w:r w:rsidR="00ED2BE0" w:rsidRPr="00C45245">
        <w:rPr>
          <w:rFonts w:cs="Calibri Light"/>
          <w:b/>
          <w:bCs/>
        </w:rPr>
        <w:tab/>
      </w:r>
    </w:p>
    <w:p w14:paraId="46BEB723" w14:textId="5F551CEC" w:rsidR="00ED2BE0" w:rsidRPr="00C45245" w:rsidRDefault="00ED2BE0" w:rsidP="00B624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To note the date of the next meeting of the Planning Committee – 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>Mon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day 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247DAC" w:rsidRPr="00247DA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247DAC">
        <w:rPr>
          <w:rFonts w:asciiTheme="minorHAnsi" w:hAnsiTheme="minorHAnsi" w:cstheme="minorHAnsi"/>
          <w:b/>
          <w:bCs/>
          <w:sz w:val="24"/>
          <w:szCs w:val="24"/>
        </w:rPr>
        <w:t xml:space="preserve"> June 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20158" w:rsidRPr="00C4524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r w:rsidR="00EC5423" w:rsidRPr="00C4524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D5B72" w:rsidRPr="00C45245">
        <w:rPr>
          <w:rFonts w:asciiTheme="minorHAnsi" w:hAnsiTheme="minorHAnsi" w:cstheme="minorHAnsi"/>
          <w:b/>
          <w:bCs/>
          <w:sz w:val="24"/>
          <w:szCs w:val="24"/>
        </w:rPr>
        <w:t>.30pm</w:t>
      </w:r>
      <w:r w:rsidR="00C21B99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in the Guildhall</w:t>
      </w:r>
      <w:r w:rsidR="001D5B72" w:rsidRPr="00C4524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82CBAB7" w14:textId="4FB5D9E5" w:rsidR="00D25384" w:rsidRDefault="00ED2BE0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Noted.</w:t>
      </w:r>
      <w:r w:rsidR="00D253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AC0035" w14:textId="77777777" w:rsidR="00D25384" w:rsidRDefault="00D25384" w:rsidP="00B624C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9638E8" w14:textId="77777777" w:rsidR="00B97FD5" w:rsidRPr="00C45245" w:rsidRDefault="00B97FD5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2B8E765F" w:rsidR="002859C5" w:rsidRPr="00C45245" w:rsidRDefault="002859C5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5FD5EF" w14:textId="77777777" w:rsidR="00A024A4" w:rsidRPr="00C45245" w:rsidRDefault="00A024A4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1E2776" w:rsidRDefault="00ED2BE0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2776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1E2776" w:rsidRDefault="00EC5423" w:rsidP="00EF129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2776">
        <w:rPr>
          <w:rFonts w:asciiTheme="minorHAnsi" w:hAnsiTheme="minorHAnsi" w:cstheme="minorHAnsi"/>
          <w:sz w:val="24"/>
          <w:szCs w:val="24"/>
        </w:rPr>
        <w:t>Governance and Projects Man</w:t>
      </w:r>
      <w:r w:rsidR="00265A8F" w:rsidRPr="001E2776">
        <w:rPr>
          <w:rFonts w:asciiTheme="minorHAnsi" w:hAnsiTheme="minorHAnsi" w:cstheme="minorHAnsi"/>
          <w:sz w:val="24"/>
          <w:szCs w:val="24"/>
        </w:rPr>
        <w:t>a</w:t>
      </w:r>
      <w:r w:rsidRPr="001E2776">
        <w:rPr>
          <w:rFonts w:asciiTheme="minorHAnsi" w:hAnsiTheme="minorHAnsi" w:cstheme="minorHAnsi"/>
          <w:sz w:val="24"/>
          <w:szCs w:val="24"/>
        </w:rPr>
        <w:t>ger</w:t>
      </w:r>
      <w:bookmarkEnd w:id="0"/>
    </w:p>
    <w:p w14:paraId="2C92EABC" w14:textId="46BF1107" w:rsidR="005D3856" w:rsidRPr="001E2776" w:rsidRDefault="00247DAC" w:rsidP="00EF129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</w:t>
      </w:r>
      <w:r w:rsidR="00254BBC" w:rsidRPr="001E2776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113E80FC" w14:textId="2051369B" w:rsidR="00A97F80" w:rsidRDefault="00A97F80" w:rsidP="00EF129A">
      <w:pPr>
        <w:spacing w:after="0" w:line="240" w:lineRule="auto"/>
        <w:rPr>
          <w:rFonts w:cs="Calibri"/>
          <w:sz w:val="24"/>
          <w:szCs w:val="24"/>
        </w:rPr>
      </w:pPr>
    </w:p>
    <w:p w14:paraId="080CB126" w14:textId="69F4B1FA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B5CC658" w14:textId="613207D7" w:rsidR="001B5358" w:rsidRPr="001B5358" w:rsidRDefault="001B5358" w:rsidP="001B5358">
      <w:pPr>
        <w:rPr>
          <w:rFonts w:cs="Calibri"/>
          <w:sz w:val="24"/>
          <w:szCs w:val="24"/>
        </w:rPr>
      </w:pPr>
    </w:p>
    <w:p w14:paraId="5763B645" w14:textId="275455E0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96F3FEC" w14:textId="6BF440DC" w:rsidR="001B5358" w:rsidRPr="001B5358" w:rsidRDefault="001B5358" w:rsidP="001B5358">
      <w:pPr>
        <w:tabs>
          <w:tab w:val="left" w:pos="201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ab/>
      </w:r>
    </w:p>
    <w:sectPr w:rsidR="001B5358" w:rsidRPr="001B5358" w:rsidSect="00470A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957" w14:textId="77777777" w:rsidR="00ED2BE0" w:rsidRDefault="00ED2BE0" w:rsidP="00537940">
      <w:pPr>
        <w:spacing w:after="0" w:line="240" w:lineRule="auto"/>
      </w:pPr>
      <w:r>
        <w:separator/>
      </w:r>
    </w:p>
  </w:endnote>
  <w:endnote w:type="continuationSeparator" w:id="0">
    <w:p w14:paraId="5F22B35B" w14:textId="77777777" w:rsidR="00ED2BE0" w:rsidRDefault="00ED2BE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74F051B6" w:rsidR="00ED2BE0" w:rsidRDefault="00D31B03" w:rsidP="00243DBF">
    <w:pPr>
      <w:pStyle w:val="Footer"/>
    </w:pPr>
    <w:r>
      <w:t>DR</w:t>
    </w:r>
    <w:r w:rsidR="00272603">
      <w:t>A</w:t>
    </w:r>
    <w:r>
      <w:t xml:space="preserve">FT </w:t>
    </w:r>
    <w:r w:rsidR="00ED2BE0">
      <w:t xml:space="preserve">Planning Committee, </w:t>
    </w:r>
    <w:r w:rsidR="001B5358">
      <w:t>2</w:t>
    </w:r>
    <w:r w:rsidR="00247DAC">
      <w:t>3</w:t>
    </w:r>
    <w:r w:rsidR="00247DAC" w:rsidRPr="00247DAC">
      <w:rPr>
        <w:vertAlign w:val="superscript"/>
      </w:rPr>
      <w:t>rd</w:t>
    </w:r>
    <w:r w:rsidR="00247DAC">
      <w:t xml:space="preserve"> May</w:t>
    </w:r>
    <w:r w:rsidR="005A6387">
      <w:t xml:space="preserve"> </w:t>
    </w:r>
    <w:r w:rsidR="00ED2BE0">
      <w:t>202</w:t>
    </w:r>
    <w:r w:rsidR="00920158">
      <w:t>3</w:t>
    </w:r>
    <w:r w:rsidR="00ED2BE0">
      <w:t xml:space="preserve"> </w:t>
    </w:r>
    <w:r w:rsidR="00ED2BE0">
      <w:tab/>
    </w:r>
    <w:r w:rsidR="00ED2BE0"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 w:rsidR="00ED2BE0"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F43" w14:textId="77777777" w:rsidR="00ED2BE0" w:rsidRDefault="00ED2BE0" w:rsidP="00537940">
      <w:pPr>
        <w:spacing w:after="0" w:line="240" w:lineRule="auto"/>
      </w:pPr>
      <w:r>
        <w:separator/>
      </w:r>
    </w:p>
  </w:footnote>
  <w:footnote w:type="continuationSeparator" w:id="0">
    <w:p w14:paraId="754976BD" w14:textId="77777777" w:rsidR="00ED2BE0" w:rsidRDefault="00ED2BE0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075167"/>
      <w:docPartObj>
        <w:docPartGallery w:val="Watermarks"/>
        <w:docPartUnique/>
      </w:docPartObj>
    </w:sdtPr>
    <w:sdtEndPr/>
    <w:sdtContent>
      <w:p w14:paraId="5DCF56F1" w14:textId="71A9C784" w:rsidR="00D570D4" w:rsidRDefault="002A2F0F">
        <w:pPr>
          <w:pStyle w:val="Header"/>
        </w:pPr>
        <w:r>
          <w:rPr>
            <w:noProof/>
          </w:rPr>
          <w:pict w14:anchorId="500F86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5E72"/>
    <w:multiLevelType w:val="hybridMultilevel"/>
    <w:tmpl w:val="FCA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1762E"/>
    <w:multiLevelType w:val="hybridMultilevel"/>
    <w:tmpl w:val="FFE6DE96"/>
    <w:lvl w:ilvl="0" w:tplc="28C43DD8">
      <w:start w:val="1"/>
      <w:numFmt w:val="lowerLetter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16E11"/>
    <w:multiLevelType w:val="hybridMultilevel"/>
    <w:tmpl w:val="BA64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62AFF"/>
    <w:multiLevelType w:val="hybridMultilevel"/>
    <w:tmpl w:val="8262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E32B7"/>
    <w:multiLevelType w:val="hybridMultilevel"/>
    <w:tmpl w:val="A314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A3013"/>
    <w:multiLevelType w:val="hybridMultilevel"/>
    <w:tmpl w:val="1436D614"/>
    <w:lvl w:ilvl="0" w:tplc="AC20B570">
      <w:start w:val="4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135DA"/>
    <w:multiLevelType w:val="hybridMultilevel"/>
    <w:tmpl w:val="2FE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B06D5"/>
    <w:multiLevelType w:val="hybridMultilevel"/>
    <w:tmpl w:val="ADE2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9301F"/>
    <w:multiLevelType w:val="hybridMultilevel"/>
    <w:tmpl w:val="C46A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06442"/>
    <w:multiLevelType w:val="hybridMultilevel"/>
    <w:tmpl w:val="0900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A5485"/>
    <w:multiLevelType w:val="hybridMultilevel"/>
    <w:tmpl w:val="62D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865BE"/>
    <w:multiLevelType w:val="hybridMultilevel"/>
    <w:tmpl w:val="D6F8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E7115"/>
    <w:multiLevelType w:val="hybridMultilevel"/>
    <w:tmpl w:val="15D2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6EB5"/>
    <w:multiLevelType w:val="hybridMultilevel"/>
    <w:tmpl w:val="C192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B6788"/>
    <w:multiLevelType w:val="hybridMultilevel"/>
    <w:tmpl w:val="16C6F0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6E51D6F"/>
    <w:multiLevelType w:val="hybridMultilevel"/>
    <w:tmpl w:val="1130A3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4C33"/>
    <w:multiLevelType w:val="hybridMultilevel"/>
    <w:tmpl w:val="EA2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61A2C"/>
    <w:multiLevelType w:val="hybridMultilevel"/>
    <w:tmpl w:val="834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354A2"/>
    <w:multiLevelType w:val="hybridMultilevel"/>
    <w:tmpl w:val="37DA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F0593"/>
    <w:multiLevelType w:val="hybridMultilevel"/>
    <w:tmpl w:val="FE10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602603"/>
    <w:multiLevelType w:val="hybridMultilevel"/>
    <w:tmpl w:val="FDECD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620EE"/>
    <w:multiLevelType w:val="hybridMultilevel"/>
    <w:tmpl w:val="19A892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E0AA7"/>
    <w:multiLevelType w:val="hybridMultilevel"/>
    <w:tmpl w:val="CC40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E3CEB"/>
    <w:multiLevelType w:val="hybridMultilevel"/>
    <w:tmpl w:val="7B0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F2F15"/>
    <w:multiLevelType w:val="hybridMultilevel"/>
    <w:tmpl w:val="E8C8F8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74C29DA"/>
    <w:multiLevelType w:val="hybridMultilevel"/>
    <w:tmpl w:val="BBF8B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8694A1C"/>
    <w:multiLevelType w:val="hybridMultilevel"/>
    <w:tmpl w:val="D606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06902"/>
    <w:multiLevelType w:val="hybridMultilevel"/>
    <w:tmpl w:val="731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75A74"/>
    <w:multiLevelType w:val="hybridMultilevel"/>
    <w:tmpl w:val="CA6E62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60440ED"/>
    <w:multiLevelType w:val="hybridMultilevel"/>
    <w:tmpl w:val="100A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107BF"/>
    <w:multiLevelType w:val="hybridMultilevel"/>
    <w:tmpl w:val="C21401C0"/>
    <w:lvl w:ilvl="0" w:tplc="7A16182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5135">
    <w:abstractNumId w:val="32"/>
  </w:num>
  <w:num w:numId="2" w16cid:durableId="245650750">
    <w:abstractNumId w:val="9"/>
  </w:num>
  <w:num w:numId="3" w16cid:durableId="1480342642">
    <w:abstractNumId w:val="7"/>
  </w:num>
  <w:num w:numId="4" w16cid:durableId="125055154">
    <w:abstractNumId w:val="6"/>
  </w:num>
  <w:num w:numId="5" w16cid:durableId="1327591014">
    <w:abstractNumId w:val="5"/>
  </w:num>
  <w:num w:numId="6" w16cid:durableId="1810825372">
    <w:abstractNumId w:val="4"/>
  </w:num>
  <w:num w:numId="7" w16cid:durableId="565341073">
    <w:abstractNumId w:val="8"/>
  </w:num>
  <w:num w:numId="8" w16cid:durableId="403071569">
    <w:abstractNumId w:val="3"/>
  </w:num>
  <w:num w:numId="9" w16cid:durableId="1736126457">
    <w:abstractNumId w:val="2"/>
  </w:num>
  <w:num w:numId="10" w16cid:durableId="623460998">
    <w:abstractNumId w:val="1"/>
  </w:num>
  <w:num w:numId="11" w16cid:durableId="1556426286">
    <w:abstractNumId w:val="0"/>
  </w:num>
  <w:num w:numId="12" w16cid:durableId="1093864114">
    <w:abstractNumId w:val="17"/>
  </w:num>
  <w:num w:numId="13" w16cid:durableId="1821386717">
    <w:abstractNumId w:val="36"/>
  </w:num>
  <w:num w:numId="14" w16cid:durableId="1444182560">
    <w:abstractNumId w:val="23"/>
  </w:num>
  <w:num w:numId="15" w16cid:durableId="1581790982">
    <w:abstractNumId w:val="42"/>
  </w:num>
  <w:num w:numId="16" w16cid:durableId="1966041856">
    <w:abstractNumId w:val="29"/>
  </w:num>
  <w:num w:numId="17" w16cid:durableId="268054083">
    <w:abstractNumId w:val="21"/>
  </w:num>
  <w:num w:numId="18" w16cid:durableId="1570772492">
    <w:abstractNumId w:val="33"/>
  </w:num>
  <w:num w:numId="19" w16cid:durableId="215361193">
    <w:abstractNumId w:val="43"/>
  </w:num>
  <w:num w:numId="20" w16cid:durableId="1732381274">
    <w:abstractNumId w:val="28"/>
  </w:num>
  <w:num w:numId="21" w16cid:durableId="1738363180">
    <w:abstractNumId w:val="26"/>
  </w:num>
  <w:num w:numId="22" w16cid:durableId="1666278259">
    <w:abstractNumId w:val="39"/>
  </w:num>
  <w:num w:numId="23" w16cid:durableId="1633634854">
    <w:abstractNumId w:val="19"/>
  </w:num>
  <w:num w:numId="24" w16cid:durableId="846287406">
    <w:abstractNumId w:val="16"/>
  </w:num>
  <w:num w:numId="25" w16cid:durableId="245503520">
    <w:abstractNumId w:val="44"/>
  </w:num>
  <w:num w:numId="26" w16cid:durableId="1957102357">
    <w:abstractNumId w:val="45"/>
  </w:num>
  <w:num w:numId="27" w16cid:durableId="184711437">
    <w:abstractNumId w:val="37"/>
  </w:num>
  <w:num w:numId="28" w16cid:durableId="911966065">
    <w:abstractNumId w:val="13"/>
  </w:num>
  <w:num w:numId="29" w16cid:durableId="1661812216">
    <w:abstractNumId w:val="40"/>
  </w:num>
  <w:num w:numId="30" w16cid:durableId="2106413085">
    <w:abstractNumId w:val="20"/>
  </w:num>
  <w:num w:numId="31" w16cid:durableId="1641417824">
    <w:abstractNumId w:val="41"/>
  </w:num>
  <w:num w:numId="32" w16cid:durableId="1104155322">
    <w:abstractNumId w:val="11"/>
  </w:num>
  <w:num w:numId="33" w16cid:durableId="559945953">
    <w:abstractNumId w:val="25"/>
  </w:num>
  <w:num w:numId="34" w16cid:durableId="14693039">
    <w:abstractNumId w:val="22"/>
  </w:num>
  <w:num w:numId="35" w16cid:durableId="110394266">
    <w:abstractNumId w:val="14"/>
  </w:num>
  <w:num w:numId="36" w16cid:durableId="1141535030">
    <w:abstractNumId w:val="38"/>
  </w:num>
  <w:num w:numId="37" w16cid:durableId="264265199">
    <w:abstractNumId w:val="35"/>
  </w:num>
  <w:num w:numId="38" w16cid:durableId="1119256469">
    <w:abstractNumId w:val="30"/>
  </w:num>
  <w:num w:numId="39" w16cid:durableId="1502813914">
    <w:abstractNumId w:val="31"/>
  </w:num>
  <w:num w:numId="40" w16cid:durableId="879829242">
    <w:abstractNumId w:val="24"/>
  </w:num>
  <w:num w:numId="41" w16cid:durableId="2115785967">
    <w:abstractNumId w:val="18"/>
  </w:num>
  <w:num w:numId="42" w16cid:durableId="29889276">
    <w:abstractNumId w:val="27"/>
  </w:num>
  <w:num w:numId="43" w16cid:durableId="569534547">
    <w:abstractNumId w:val="34"/>
  </w:num>
  <w:num w:numId="44" w16cid:durableId="1667048004">
    <w:abstractNumId w:val="15"/>
  </w:num>
  <w:num w:numId="45" w16cid:durableId="193269296">
    <w:abstractNumId w:val="10"/>
  </w:num>
  <w:num w:numId="46" w16cid:durableId="712383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07158"/>
    <w:rsid w:val="000100B5"/>
    <w:rsid w:val="0001060C"/>
    <w:rsid w:val="00016BB5"/>
    <w:rsid w:val="0002042F"/>
    <w:rsid w:val="0002188C"/>
    <w:rsid w:val="00035ADC"/>
    <w:rsid w:val="00042217"/>
    <w:rsid w:val="0004591C"/>
    <w:rsid w:val="0005075A"/>
    <w:rsid w:val="00051C2D"/>
    <w:rsid w:val="000546BC"/>
    <w:rsid w:val="0007479C"/>
    <w:rsid w:val="00077336"/>
    <w:rsid w:val="000823DC"/>
    <w:rsid w:val="00085FD9"/>
    <w:rsid w:val="00090B3C"/>
    <w:rsid w:val="00097A47"/>
    <w:rsid w:val="000A5990"/>
    <w:rsid w:val="000C467D"/>
    <w:rsid w:val="000D006D"/>
    <w:rsid w:val="000D0D51"/>
    <w:rsid w:val="000D2F07"/>
    <w:rsid w:val="000D5CBC"/>
    <w:rsid w:val="000E5B20"/>
    <w:rsid w:val="000F0EA3"/>
    <w:rsid w:val="000F532C"/>
    <w:rsid w:val="00101B3C"/>
    <w:rsid w:val="00102E22"/>
    <w:rsid w:val="001060C8"/>
    <w:rsid w:val="0011041B"/>
    <w:rsid w:val="001156B6"/>
    <w:rsid w:val="00116033"/>
    <w:rsid w:val="0012128D"/>
    <w:rsid w:val="001258CB"/>
    <w:rsid w:val="001305F3"/>
    <w:rsid w:val="00134D50"/>
    <w:rsid w:val="0013649D"/>
    <w:rsid w:val="00142A03"/>
    <w:rsid w:val="00142AA7"/>
    <w:rsid w:val="0015187F"/>
    <w:rsid w:val="00162D26"/>
    <w:rsid w:val="00166FC6"/>
    <w:rsid w:val="00172842"/>
    <w:rsid w:val="00185542"/>
    <w:rsid w:val="00187F79"/>
    <w:rsid w:val="00190DDB"/>
    <w:rsid w:val="001937AD"/>
    <w:rsid w:val="00195309"/>
    <w:rsid w:val="001A46C8"/>
    <w:rsid w:val="001B5358"/>
    <w:rsid w:val="001B7FFE"/>
    <w:rsid w:val="001C2078"/>
    <w:rsid w:val="001C7A7F"/>
    <w:rsid w:val="001D15D9"/>
    <w:rsid w:val="001D2E37"/>
    <w:rsid w:val="001D5B72"/>
    <w:rsid w:val="001D6582"/>
    <w:rsid w:val="001E2776"/>
    <w:rsid w:val="001E5182"/>
    <w:rsid w:val="001F5F81"/>
    <w:rsid w:val="0020093D"/>
    <w:rsid w:val="00202E48"/>
    <w:rsid w:val="0020320A"/>
    <w:rsid w:val="00203C9C"/>
    <w:rsid w:val="0020507C"/>
    <w:rsid w:val="00211BB6"/>
    <w:rsid w:val="00211FEE"/>
    <w:rsid w:val="002160D8"/>
    <w:rsid w:val="002208AE"/>
    <w:rsid w:val="002257E7"/>
    <w:rsid w:val="00226594"/>
    <w:rsid w:val="00227A71"/>
    <w:rsid w:val="00243DBF"/>
    <w:rsid w:val="00247DAC"/>
    <w:rsid w:val="00250AA2"/>
    <w:rsid w:val="00254BBC"/>
    <w:rsid w:val="00265A8F"/>
    <w:rsid w:val="00272603"/>
    <w:rsid w:val="00274231"/>
    <w:rsid w:val="00276375"/>
    <w:rsid w:val="00276BAC"/>
    <w:rsid w:val="00282581"/>
    <w:rsid w:val="00283F05"/>
    <w:rsid w:val="002859C5"/>
    <w:rsid w:val="00285D89"/>
    <w:rsid w:val="00290DB9"/>
    <w:rsid w:val="00291DB0"/>
    <w:rsid w:val="0029258C"/>
    <w:rsid w:val="00292F76"/>
    <w:rsid w:val="00295B7A"/>
    <w:rsid w:val="002A2F0F"/>
    <w:rsid w:val="002A728A"/>
    <w:rsid w:val="002A7334"/>
    <w:rsid w:val="002B4DE3"/>
    <w:rsid w:val="002C1767"/>
    <w:rsid w:val="002C41BE"/>
    <w:rsid w:val="002C6E6E"/>
    <w:rsid w:val="002D32E8"/>
    <w:rsid w:val="002D5736"/>
    <w:rsid w:val="002E7103"/>
    <w:rsid w:val="002E73A3"/>
    <w:rsid w:val="002F0C5E"/>
    <w:rsid w:val="002F29A7"/>
    <w:rsid w:val="002F789F"/>
    <w:rsid w:val="00312D2A"/>
    <w:rsid w:val="00314075"/>
    <w:rsid w:val="003145F6"/>
    <w:rsid w:val="003162F6"/>
    <w:rsid w:val="00316D2A"/>
    <w:rsid w:val="0033329E"/>
    <w:rsid w:val="00334312"/>
    <w:rsid w:val="0033726C"/>
    <w:rsid w:val="00351666"/>
    <w:rsid w:val="00352EDF"/>
    <w:rsid w:val="00354A1D"/>
    <w:rsid w:val="003558D0"/>
    <w:rsid w:val="003613A2"/>
    <w:rsid w:val="003734FC"/>
    <w:rsid w:val="00392106"/>
    <w:rsid w:val="00394952"/>
    <w:rsid w:val="003A0884"/>
    <w:rsid w:val="003A1CB9"/>
    <w:rsid w:val="003A3365"/>
    <w:rsid w:val="003A5D28"/>
    <w:rsid w:val="003B4AC3"/>
    <w:rsid w:val="003B7673"/>
    <w:rsid w:val="003C0058"/>
    <w:rsid w:val="003C2870"/>
    <w:rsid w:val="003D3A1B"/>
    <w:rsid w:val="003D5B5E"/>
    <w:rsid w:val="003E621C"/>
    <w:rsid w:val="003F4947"/>
    <w:rsid w:val="003F4B9A"/>
    <w:rsid w:val="00404723"/>
    <w:rsid w:val="00404F76"/>
    <w:rsid w:val="00413989"/>
    <w:rsid w:val="00421916"/>
    <w:rsid w:val="00423ADC"/>
    <w:rsid w:val="004256ED"/>
    <w:rsid w:val="00426738"/>
    <w:rsid w:val="00430B75"/>
    <w:rsid w:val="0043314C"/>
    <w:rsid w:val="00437D04"/>
    <w:rsid w:val="00454E2A"/>
    <w:rsid w:val="0045710C"/>
    <w:rsid w:val="0045717D"/>
    <w:rsid w:val="00462660"/>
    <w:rsid w:val="004635BC"/>
    <w:rsid w:val="00464EB8"/>
    <w:rsid w:val="00470A68"/>
    <w:rsid w:val="00480164"/>
    <w:rsid w:val="004844CF"/>
    <w:rsid w:val="004A2322"/>
    <w:rsid w:val="004A4C37"/>
    <w:rsid w:val="004A6581"/>
    <w:rsid w:val="004C15BE"/>
    <w:rsid w:val="004C1C1B"/>
    <w:rsid w:val="004D51EC"/>
    <w:rsid w:val="004D5359"/>
    <w:rsid w:val="004E300D"/>
    <w:rsid w:val="004F7E5C"/>
    <w:rsid w:val="00501C99"/>
    <w:rsid w:val="00505133"/>
    <w:rsid w:val="0050716B"/>
    <w:rsid w:val="00507C43"/>
    <w:rsid w:val="00511A1B"/>
    <w:rsid w:val="00512B24"/>
    <w:rsid w:val="00516405"/>
    <w:rsid w:val="00530E7F"/>
    <w:rsid w:val="00537940"/>
    <w:rsid w:val="00543B64"/>
    <w:rsid w:val="00545065"/>
    <w:rsid w:val="0054590B"/>
    <w:rsid w:val="00545E78"/>
    <w:rsid w:val="005555CD"/>
    <w:rsid w:val="00557423"/>
    <w:rsid w:val="0056018B"/>
    <w:rsid w:val="005644C3"/>
    <w:rsid w:val="005657B5"/>
    <w:rsid w:val="005716AF"/>
    <w:rsid w:val="005909B2"/>
    <w:rsid w:val="005938DC"/>
    <w:rsid w:val="005A0B0F"/>
    <w:rsid w:val="005A6387"/>
    <w:rsid w:val="005B27CA"/>
    <w:rsid w:val="005B77AA"/>
    <w:rsid w:val="005C0046"/>
    <w:rsid w:val="005D02E4"/>
    <w:rsid w:val="005D2A7F"/>
    <w:rsid w:val="005D3856"/>
    <w:rsid w:val="005E1181"/>
    <w:rsid w:val="005E144E"/>
    <w:rsid w:val="005E7F62"/>
    <w:rsid w:val="00600ACF"/>
    <w:rsid w:val="00607B41"/>
    <w:rsid w:val="00610172"/>
    <w:rsid w:val="006123E1"/>
    <w:rsid w:val="006164B7"/>
    <w:rsid w:val="00630DBF"/>
    <w:rsid w:val="0064593F"/>
    <w:rsid w:val="00645D70"/>
    <w:rsid w:val="006539B5"/>
    <w:rsid w:val="006610DE"/>
    <w:rsid w:val="0066300F"/>
    <w:rsid w:val="006715F8"/>
    <w:rsid w:val="00677CEB"/>
    <w:rsid w:val="0068325F"/>
    <w:rsid w:val="00686F75"/>
    <w:rsid w:val="006902CB"/>
    <w:rsid w:val="00690DDC"/>
    <w:rsid w:val="00694D03"/>
    <w:rsid w:val="00695910"/>
    <w:rsid w:val="006A068B"/>
    <w:rsid w:val="006A5F6E"/>
    <w:rsid w:val="006B0725"/>
    <w:rsid w:val="006B32C0"/>
    <w:rsid w:val="006C2D97"/>
    <w:rsid w:val="006C562C"/>
    <w:rsid w:val="006C7FB4"/>
    <w:rsid w:val="006D0EE2"/>
    <w:rsid w:val="006D220A"/>
    <w:rsid w:val="006E0F3A"/>
    <w:rsid w:val="006E2D45"/>
    <w:rsid w:val="006F45B2"/>
    <w:rsid w:val="006F5D17"/>
    <w:rsid w:val="00701A7F"/>
    <w:rsid w:val="00702EC0"/>
    <w:rsid w:val="00706057"/>
    <w:rsid w:val="00707F76"/>
    <w:rsid w:val="00710423"/>
    <w:rsid w:val="00711A52"/>
    <w:rsid w:val="0071750A"/>
    <w:rsid w:val="00717C9D"/>
    <w:rsid w:val="00731EC2"/>
    <w:rsid w:val="00736844"/>
    <w:rsid w:val="00742AF1"/>
    <w:rsid w:val="007458E5"/>
    <w:rsid w:val="00746BB2"/>
    <w:rsid w:val="00746DB7"/>
    <w:rsid w:val="00747469"/>
    <w:rsid w:val="007501F1"/>
    <w:rsid w:val="0075039C"/>
    <w:rsid w:val="00757025"/>
    <w:rsid w:val="0077018F"/>
    <w:rsid w:val="00773294"/>
    <w:rsid w:val="0077380C"/>
    <w:rsid w:val="007915C0"/>
    <w:rsid w:val="0079218B"/>
    <w:rsid w:val="007A09A1"/>
    <w:rsid w:val="007A4181"/>
    <w:rsid w:val="007C11E4"/>
    <w:rsid w:val="007C453F"/>
    <w:rsid w:val="007D1D8A"/>
    <w:rsid w:val="007E1AA1"/>
    <w:rsid w:val="007F405B"/>
    <w:rsid w:val="007F5E7B"/>
    <w:rsid w:val="007F67D4"/>
    <w:rsid w:val="007F7205"/>
    <w:rsid w:val="0081077D"/>
    <w:rsid w:val="008110A3"/>
    <w:rsid w:val="00821A96"/>
    <w:rsid w:val="00826046"/>
    <w:rsid w:val="00831147"/>
    <w:rsid w:val="0083344A"/>
    <w:rsid w:val="008369E6"/>
    <w:rsid w:val="00846724"/>
    <w:rsid w:val="00866AC9"/>
    <w:rsid w:val="008674A3"/>
    <w:rsid w:val="00872792"/>
    <w:rsid w:val="00873759"/>
    <w:rsid w:val="008753F3"/>
    <w:rsid w:val="00880C4D"/>
    <w:rsid w:val="008A1FD6"/>
    <w:rsid w:val="008A23A2"/>
    <w:rsid w:val="008A7926"/>
    <w:rsid w:val="008B0839"/>
    <w:rsid w:val="008B403C"/>
    <w:rsid w:val="008C10FB"/>
    <w:rsid w:val="008C4593"/>
    <w:rsid w:val="008C64C4"/>
    <w:rsid w:val="008C7113"/>
    <w:rsid w:val="008D4BEE"/>
    <w:rsid w:val="008D534E"/>
    <w:rsid w:val="008E5053"/>
    <w:rsid w:val="008F5246"/>
    <w:rsid w:val="008F6688"/>
    <w:rsid w:val="00905FD3"/>
    <w:rsid w:val="009064AA"/>
    <w:rsid w:val="00915E5E"/>
    <w:rsid w:val="00920158"/>
    <w:rsid w:val="0092086F"/>
    <w:rsid w:val="00922B82"/>
    <w:rsid w:val="00923611"/>
    <w:rsid w:val="00925CA9"/>
    <w:rsid w:val="00935DEB"/>
    <w:rsid w:val="009368C0"/>
    <w:rsid w:val="00945072"/>
    <w:rsid w:val="009550B6"/>
    <w:rsid w:val="00956374"/>
    <w:rsid w:val="00964AA8"/>
    <w:rsid w:val="009734DC"/>
    <w:rsid w:val="009775F0"/>
    <w:rsid w:val="00981152"/>
    <w:rsid w:val="00982162"/>
    <w:rsid w:val="00982662"/>
    <w:rsid w:val="0098361F"/>
    <w:rsid w:val="00986FC5"/>
    <w:rsid w:val="0099084C"/>
    <w:rsid w:val="00990E03"/>
    <w:rsid w:val="00994AA9"/>
    <w:rsid w:val="009A57EB"/>
    <w:rsid w:val="009B12ED"/>
    <w:rsid w:val="009B167F"/>
    <w:rsid w:val="009C2286"/>
    <w:rsid w:val="009C69B4"/>
    <w:rsid w:val="009E297B"/>
    <w:rsid w:val="009E4B73"/>
    <w:rsid w:val="009E4E3A"/>
    <w:rsid w:val="00A024A4"/>
    <w:rsid w:val="00A06E21"/>
    <w:rsid w:val="00A1246E"/>
    <w:rsid w:val="00A31626"/>
    <w:rsid w:val="00A33C8F"/>
    <w:rsid w:val="00A342D7"/>
    <w:rsid w:val="00A42881"/>
    <w:rsid w:val="00A44A83"/>
    <w:rsid w:val="00A73E64"/>
    <w:rsid w:val="00A82C8A"/>
    <w:rsid w:val="00A93712"/>
    <w:rsid w:val="00A949C0"/>
    <w:rsid w:val="00A97F80"/>
    <w:rsid w:val="00AA0FA3"/>
    <w:rsid w:val="00AB146D"/>
    <w:rsid w:val="00AB1AF7"/>
    <w:rsid w:val="00AB24ED"/>
    <w:rsid w:val="00AB678C"/>
    <w:rsid w:val="00AC1D3F"/>
    <w:rsid w:val="00AC3037"/>
    <w:rsid w:val="00AD641B"/>
    <w:rsid w:val="00AE6358"/>
    <w:rsid w:val="00AF095B"/>
    <w:rsid w:val="00AF5A72"/>
    <w:rsid w:val="00AF62A0"/>
    <w:rsid w:val="00AF73E7"/>
    <w:rsid w:val="00B13FF8"/>
    <w:rsid w:val="00B14CDD"/>
    <w:rsid w:val="00B1677D"/>
    <w:rsid w:val="00B22A16"/>
    <w:rsid w:val="00B50E53"/>
    <w:rsid w:val="00B54B10"/>
    <w:rsid w:val="00B574F4"/>
    <w:rsid w:val="00B624CA"/>
    <w:rsid w:val="00B71B58"/>
    <w:rsid w:val="00B72584"/>
    <w:rsid w:val="00B74010"/>
    <w:rsid w:val="00B75BF1"/>
    <w:rsid w:val="00B83F31"/>
    <w:rsid w:val="00B8524E"/>
    <w:rsid w:val="00B86500"/>
    <w:rsid w:val="00B92168"/>
    <w:rsid w:val="00B94E10"/>
    <w:rsid w:val="00B97915"/>
    <w:rsid w:val="00B97FD5"/>
    <w:rsid w:val="00BA0BA6"/>
    <w:rsid w:val="00BA1510"/>
    <w:rsid w:val="00BB180A"/>
    <w:rsid w:val="00BB6E26"/>
    <w:rsid w:val="00BC34FA"/>
    <w:rsid w:val="00BC5A49"/>
    <w:rsid w:val="00BC7183"/>
    <w:rsid w:val="00BD4B87"/>
    <w:rsid w:val="00BE3AC3"/>
    <w:rsid w:val="00BE3CCD"/>
    <w:rsid w:val="00BF0C1B"/>
    <w:rsid w:val="00BF5D2A"/>
    <w:rsid w:val="00BF77AC"/>
    <w:rsid w:val="00C033A1"/>
    <w:rsid w:val="00C07AE8"/>
    <w:rsid w:val="00C10411"/>
    <w:rsid w:val="00C112E8"/>
    <w:rsid w:val="00C21B99"/>
    <w:rsid w:val="00C21BBE"/>
    <w:rsid w:val="00C31214"/>
    <w:rsid w:val="00C31797"/>
    <w:rsid w:val="00C34E32"/>
    <w:rsid w:val="00C4030D"/>
    <w:rsid w:val="00C45245"/>
    <w:rsid w:val="00C46164"/>
    <w:rsid w:val="00C46238"/>
    <w:rsid w:val="00C70BF1"/>
    <w:rsid w:val="00C84A4C"/>
    <w:rsid w:val="00C9612A"/>
    <w:rsid w:val="00CA7C1B"/>
    <w:rsid w:val="00CB0F97"/>
    <w:rsid w:val="00CB3D5C"/>
    <w:rsid w:val="00CC4A35"/>
    <w:rsid w:val="00CC4C38"/>
    <w:rsid w:val="00CC4D19"/>
    <w:rsid w:val="00CC74B0"/>
    <w:rsid w:val="00CD283D"/>
    <w:rsid w:val="00CD611C"/>
    <w:rsid w:val="00CD7A06"/>
    <w:rsid w:val="00CE5BE5"/>
    <w:rsid w:val="00CF0208"/>
    <w:rsid w:val="00CF247D"/>
    <w:rsid w:val="00CF2BB3"/>
    <w:rsid w:val="00CF2D03"/>
    <w:rsid w:val="00D002F5"/>
    <w:rsid w:val="00D02A88"/>
    <w:rsid w:val="00D10867"/>
    <w:rsid w:val="00D12706"/>
    <w:rsid w:val="00D160C4"/>
    <w:rsid w:val="00D22FE2"/>
    <w:rsid w:val="00D23829"/>
    <w:rsid w:val="00D24AB5"/>
    <w:rsid w:val="00D25384"/>
    <w:rsid w:val="00D301E5"/>
    <w:rsid w:val="00D30DEE"/>
    <w:rsid w:val="00D31B03"/>
    <w:rsid w:val="00D35B3A"/>
    <w:rsid w:val="00D425C5"/>
    <w:rsid w:val="00D4317D"/>
    <w:rsid w:val="00D50809"/>
    <w:rsid w:val="00D508B7"/>
    <w:rsid w:val="00D5536C"/>
    <w:rsid w:val="00D55B5E"/>
    <w:rsid w:val="00D570D4"/>
    <w:rsid w:val="00D571AB"/>
    <w:rsid w:val="00D60B24"/>
    <w:rsid w:val="00D612C4"/>
    <w:rsid w:val="00D7050D"/>
    <w:rsid w:val="00D9185A"/>
    <w:rsid w:val="00DA6108"/>
    <w:rsid w:val="00DA76E9"/>
    <w:rsid w:val="00DB3096"/>
    <w:rsid w:val="00DB7C09"/>
    <w:rsid w:val="00DC18C9"/>
    <w:rsid w:val="00DC1CE4"/>
    <w:rsid w:val="00DD6BAD"/>
    <w:rsid w:val="00DD6C27"/>
    <w:rsid w:val="00DD7017"/>
    <w:rsid w:val="00DF1926"/>
    <w:rsid w:val="00DF3D6D"/>
    <w:rsid w:val="00DF4DDA"/>
    <w:rsid w:val="00E012F2"/>
    <w:rsid w:val="00E10361"/>
    <w:rsid w:val="00E10A28"/>
    <w:rsid w:val="00E149DC"/>
    <w:rsid w:val="00E24321"/>
    <w:rsid w:val="00E3294D"/>
    <w:rsid w:val="00E32D0B"/>
    <w:rsid w:val="00E41A93"/>
    <w:rsid w:val="00E47FF6"/>
    <w:rsid w:val="00E5155E"/>
    <w:rsid w:val="00E53D51"/>
    <w:rsid w:val="00E66D98"/>
    <w:rsid w:val="00E67B88"/>
    <w:rsid w:val="00E702D5"/>
    <w:rsid w:val="00E90624"/>
    <w:rsid w:val="00E91873"/>
    <w:rsid w:val="00E923A6"/>
    <w:rsid w:val="00EA28E4"/>
    <w:rsid w:val="00EA4345"/>
    <w:rsid w:val="00EA7583"/>
    <w:rsid w:val="00EB22DC"/>
    <w:rsid w:val="00EB4E25"/>
    <w:rsid w:val="00EC3A09"/>
    <w:rsid w:val="00EC5423"/>
    <w:rsid w:val="00ED2BE0"/>
    <w:rsid w:val="00ED39CF"/>
    <w:rsid w:val="00ED3C6C"/>
    <w:rsid w:val="00ED7BEF"/>
    <w:rsid w:val="00EE38C8"/>
    <w:rsid w:val="00EF129A"/>
    <w:rsid w:val="00EF56A6"/>
    <w:rsid w:val="00EF5ED0"/>
    <w:rsid w:val="00EF69E4"/>
    <w:rsid w:val="00F24D9D"/>
    <w:rsid w:val="00F26671"/>
    <w:rsid w:val="00F26B62"/>
    <w:rsid w:val="00F27737"/>
    <w:rsid w:val="00F30585"/>
    <w:rsid w:val="00F3277C"/>
    <w:rsid w:val="00F33B69"/>
    <w:rsid w:val="00F50296"/>
    <w:rsid w:val="00F510A5"/>
    <w:rsid w:val="00F53F95"/>
    <w:rsid w:val="00F652AE"/>
    <w:rsid w:val="00F653A3"/>
    <w:rsid w:val="00F7228B"/>
    <w:rsid w:val="00F8483C"/>
    <w:rsid w:val="00F869AE"/>
    <w:rsid w:val="00F93FB5"/>
    <w:rsid w:val="00FA1870"/>
    <w:rsid w:val="00FB2C4B"/>
    <w:rsid w:val="00FC3406"/>
    <w:rsid w:val="00FC6FCE"/>
    <w:rsid w:val="00FD42CD"/>
    <w:rsid w:val="00FE02FE"/>
    <w:rsid w:val="00FE12CD"/>
    <w:rsid w:val="00FE2FAF"/>
    <w:rsid w:val="00FE3827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2042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22</cp:revision>
  <cp:lastPrinted>2023-05-30T14:42:00Z</cp:lastPrinted>
  <dcterms:created xsi:type="dcterms:W3CDTF">2023-05-23T09:00:00Z</dcterms:created>
  <dcterms:modified xsi:type="dcterms:W3CDTF">2023-05-30T14:44:00Z</dcterms:modified>
</cp:coreProperties>
</file>